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64" w:rsidRPr="00D31670" w:rsidRDefault="00906F1C" w:rsidP="00C96C64">
      <w:pPr>
        <w:spacing w:after="0" w:line="240" w:lineRule="auto"/>
        <w:jc w:val="center"/>
        <w:rPr>
          <w:rFonts w:ascii="Times New Roman" w:eastAsia="Times New Roman" w:hAnsi="Times New Roman" w:cs="Times New Roman"/>
          <w:b/>
          <w:lang w:eastAsia="ru-RU"/>
        </w:rPr>
      </w:pPr>
      <w:r w:rsidRPr="00D31670">
        <w:rPr>
          <w:rFonts w:ascii="Times New Roman" w:eastAsia="Times New Roman" w:hAnsi="Times New Roman" w:cs="Times New Roman"/>
          <w:b/>
          <w:noProof/>
          <w:lang w:eastAsia="ru-RU"/>
        </w:rPr>
        <w:t>Информация об основных итогах контрольного мероприятия</w:t>
      </w:r>
    </w:p>
    <w:p w:rsidR="00F535B7" w:rsidRDefault="00906F1C" w:rsidP="00C96C6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C96C64" w:rsidRPr="006E0753">
        <w:rPr>
          <w:rFonts w:ascii="Times New Roman" w:eastAsia="Times New Roman" w:hAnsi="Times New Roman" w:cs="Times New Roman"/>
          <w:b/>
          <w:lang w:eastAsia="ru-RU"/>
        </w:rPr>
        <w:t>роверк</w:t>
      </w:r>
      <w:r>
        <w:rPr>
          <w:rFonts w:ascii="Times New Roman" w:eastAsia="Times New Roman" w:hAnsi="Times New Roman" w:cs="Times New Roman"/>
          <w:b/>
          <w:lang w:eastAsia="ru-RU"/>
        </w:rPr>
        <w:t>а</w:t>
      </w:r>
      <w:r w:rsidR="00C96C64" w:rsidRPr="006E0753">
        <w:rPr>
          <w:rFonts w:ascii="Times New Roman" w:eastAsia="Times New Roman" w:hAnsi="Times New Roman" w:cs="Times New Roman"/>
          <w:b/>
          <w:lang w:eastAsia="ru-RU"/>
        </w:rPr>
        <w:t xml:space="preserve"> </w:t>
      </w:r>
      <w:r w:rsidR="00C96C64" w:rsidRPr="00D06CD9">
        <w:rPr>
          <w:rFonts w:ascii="Times New Roman" w:eastAsia="Times New Roman" w:hAnsi="Times New Roman" w:cs="Times New Roman"/>
          <w:b/>
          <w:lang w:eastAsia="ru-RU"/>
        </w:rPr>
        <w:t xml:space="preserve">законности и эффективности использования средств местного бюджета </w:t>
      </w:r>
    </w:p>
    <w:p w:rsidR="00F535B7" w:rsidRDefault="00C96C64" w:rsidP="00C96C64">
      <w:pPr>
        <w:spacing w:after="0" w:line="240" w:lineRule="auto"/>
        <w:jc w:val="center"/>
        <w:rPr>
          <w:rFonts w:ascii="Times New Roman" w:eastAsia="Times New Roman" w:hAnsi="Times New Roman" w:cs="Times New Roman"/>
          <w:b/>
          <w:lang w:eastAsia="ru-RU"/>
        </w:rPr>
      </w:pPr>
      <w:r w:rsidRPr="00D06CD9">
        <w:rPr>
          <w:rFonts w:ascii="Times New Roman" w:eastAsia="Times New Roman" w:hAnsi="Times New Roman" w:cs="Times New Roman"/>
          <w:b/>
          <w:lang w:eastAsia="ru-RU"/>
        </w:rPr>
        <w:t xml:space="preserve">на содержание муниципального недвижимого имущества, переданного в аренду и безвозмездное пользование, и порядка возмещения данных расходов </w:t>
      </w:r>
    </w:p>
    <w:p w:rsidR="00C96C64" w:rsidRPr="009E13C7" w:rsidRDefault="00C96C64" w:rsidP="00C96C64">
      <w:pPr>
        <w:spacing w:after="0" w:line="240" w:lineRule="auto"/>
        <w:jc w:val="center"/>
        <w:rPr>
          <w:rFonts w:ascii="Times New Roman" w:eastAsia="Times New Roman" w:hAnsi="Times New Roman" w:cs="Times New Roman"/>
          <w:b/>
          <w:lang w:eastAsia="ru-RU"/>
        </w:rPr>
      </w:pPr>
      <w:r w:rsidRPr="00D06CD9">
        <w:rPr>
          <w:rFonts w:ascii="Times New Roman" w:eastAsia="Times New Roman" w:hAnsi="Times New Roman" w:cs="Times New Roman"/>
          <w:b/>
          <w:lang w:eastAsia="ru-RU"/>
        </w:rPr>
        <w:t xml:space="preserve">в бюджет </w:t>
      </w:r>
      <w:r w:rsidR="00F535B7">
        <w:rPr>
          <w:rFonts w:ascii="Times New Roman" w:eastAsia="Times New Roman" w:hAnsi="Times New Roman" w:cs="Times New Roman"/>
          <w:b/>
          <w:lang w:eastAsia="ru-RU"/>
        </w:rPr>
        <w:t>городского поселения Кандалакша</w:t>
      </w:r>
      <w:r w:rsidR="00906F1C">
        <w:rPr>
          <w:rFonts w:ascii="Times New Roman" w:eastAsia="Times New Roman" w:hAnsi="Times New Roman" w:cs="Times New Roman"/>
          <w:b/>
          <w:lang w:eastAsia="ru-RU"/>
        </w:rPr>
        <w:t>»</w:t>
      </w:r>
    </w:p>
    <w:p w:rsidR="00C96C64" w:rsidRPr="006E0753" w:rsidRDefault="00C96C64" w:rsidP="00C96C64">
      <w:pPr>
        <w:spacing w:after="0" w:line="240" w:lineRule="auto"/>
        <w:ind w:right="-284"/>
        <w:rPr>
          <w:rFonts w:ascii="Times New Roman" w:eastAsia="Times New Roman" w:hAnsi="Times New Roman" w:cs="Times New Roman"/>
          <w:lang w:eastAsia="ru-RU"/>
        </w:rPr>
      </w:pPr>
    </w:p>
    <w:p w:rsidR="00906F1C" w:rsidRPr="00906F1C" w:rsidRDefault="00906F1C" w:rsidP="00906F1C">
      <w:pPr>
        <w:spacing w:after="0" w:line="240" w:lineRule="auto"/>
        <w:ind w:firstLine="708"/>
        <w:jc w:val="both"/>
        <w:rPr>
          <w:rFonts w:ascii="Times New Roman" w:eastAsia="Times New Roman" w:hAnsi="Times New Roman" w:cs="Times New Roman"/>
          <w:lang w:eastAsia="ru-RU"/>
        </w:rPr>
      </w:pPr>
      <w:r w:rsidRPr="00906F1C">
        <w:rPr>
          <w:rFonts w:ascii="Times New Roman" w:eastAsia="Times New Roman" w:hAnsi="Times New Roman" w:cs="Times New Roman"/>
          <w:bCs/>
          <w:lang w:eastAsia="ru-RU"/>
        </w:rPr>
        <w:t xml:space="preserve">В соответствии с Планом </w:t>
      </w:r>
      <w:r w:rsidRPr="00906F1C">
        <w:rPr>
          <w:rFonts w:ascii="Times New Roman" w:hAnsi="Times New Roman"/>
          <w:lang w:eastAsia="ru-RU"/>
        </w:rPr>
        <w:t xml:space="preserve">работы на 2023 год Контрольно-счетным органом проведено контрольное мероприятие </w:t>
      </w:r>
      <w:r w:rsidRPr="00906F1C">
        <w:rPr>
          <w:rFonts w:ascii="Times New Roman" w:eastAsia="Times New Roman" w:hAnsi="Times New Roman" w:cs="Times New Roman"/>
          <w:lang w:eastAsia="ru-RU"/>
        </w:rPr>
        <w:t>«Проверка законности и эффективности использования средств местного бюджета на содержание муниципального недвижимого имущества, переданного в аренду и безвозмездное пользование, и порядка возмещения данных расходов в бюджет городского поселения Кандалакша»</w:t>
      </w:r>
      <w:r>
        <w:rPr>
          <w:rFonts w:ascii="Times New Roman" w:eastAsia="Times New Roman" w:hAnsi="Times New Roman" w:cs="Times New Roman"/>
          <w:lang w:eastAsia="ru-RU"/>
        </w:rPr>
        <w:t>.</w:t>
      </w:r>
    </w:p>
    <w:p w:rsidR="00906F1C" w:rsidRDefault="00906F1C" w:rsidP="00C96C64">
      <w:pPr>
        <w:spacing w:after="0" w:line="240" w:lineRule="auto"/>
        <w:jc w:val="both"/>
        <w:rPr>
          <w:rFonts w:ascii="Times New Roman" w:hAnsi="Times New Roman"/>
          <w:sz w:val="24"/>
          <w:szCs w:val="24"/>
          <w:lang w:eastAsia="ru-RU"/>
        </w:rPr>
      </w:pPr>
    </w:p>
    <w:p w:rsidR="00C96C64" w:rsidRPr="00D06CD9" w:rsidRDefault="00C96C64" w:rsidP="00C96C64">
      <w:pPr>
        <w:spacing w:after="0" w:line="240" w:lineRule="auto"/>
        <w:jc w:val="both"/>
        <w:rPr>
          <w:rFonts w:ascii="Times New Roman" w:hAnsi="Times New Roman" w:cs="Times New Roman"/>
          <w:b/>
        </w:rPr>
      </w:pPr>
      <w:r w:rsidRPr="00D06CD9">
        <w:rPr>
          <w:rFonts w:ascii="Times New Roman" w:hAnsi="Times New Roman" w:cs="Times New Roman"/>
          <w:b/>
        </w:rPr>
        <w:t>Цель контрольного мероприятия:</w:t>
      </w:r>
    </w:p>
    <w:p w:rsidR="00F535B7" w:rsidRPr="00613824" w:rsidRDefault="00F535B7" w:rsidP="00F535B7">
      <w:pPr>
        <w:pStyle w:val="a3"/>
        <w:numPr>
          <w:ilvl w:val="0"/>
          <w:numId w:val="28"/>
        </w:numPr>
        <w:spacing w:after="0" w:line="240" w:lineRule="auto"/>
        <w:ind w:left="0" w:firstLine="360"/>
        <w:jc w:val="both"/>
        <w:rPr>
          <w:rFonts w:ascii="Times New Roman" w:eastAsia="Times New Roman" w:hAnsi="Times New Roman" w:cs="Times New Roman"/>
          <w:lang w:eastAsia="ru-RU"/>
        </w:rPr>
      </w:pPr>
      <w:r w:rsidRPr="00613824">
        <w:rPr>
          <w:rFonts w:ascii="Times New Roman" w:eastAsia="Times New Roman" w:hAnsi="Times New Roman" w:cs="Times New Roman"/>
          <w:lang w:eastAsia="ru-RU"/>
        </w:rPr>
        <w:t>контроль за использованием муниципального недвижимого имущества, переданного в аренду и безвозмездное пользование;</w:t>
      </w:r>
    </w:p>
    <w:p w:rsidR="00F535B7" w:rsidRPr="00F535B7" w:rsidRDefault="00F535B7" w:rsidP="00F535B7">
      <w:pPr>
        <w:pStyle w:val="a3"/>
        <w:numPr>
          <w:ilvl w:val="0"/>
          <w:numId w:val="28"/>
        </w:numPr>
        <w:spacing w:after="0" w:line="240" w:lineRule="auto"/>
        <w:ind w:left="0" w:firstLine="360"/>
        <w:jc w:val="both"/>
        <w:rPr>
          <w:rFonts w:ascii="Times New Roman" w:hAnsi="Times New Roman" w:cs="Times New Roman"/>
        </w:rPr>
      </w:pPr>
      <w:r w:rsidRPr="00F535B7">
        <w:rPr>
          <w:rFonts w:ascii="Times New Roman" w:hAnsi="Times New Roman" w:cs="Times New Roman"/>
        </w:rPr>
        <w:t>оценка действующего порядка возмещения в бюджет городского поселения расходов по</w:t>
      </w:r>
      <w:r w:rsidRPr="00F535B7">
        <w:rPr>
          <w:rFonts w:ascii="Times New Roman" w:eastAsia="Times New Roman" w:hAnsi="Times New Roman" w:cs="Times New Roman"/>
          <w:lang w:eastAsia="ru-RU"/>
        </w:rPr>
        <w:t xml:space="preserve"> содержанию муниципального недвижимого имущества, переданного в аренду и безвозмездное пользование;</w:t>
      </w:r>
    </w:p>
    <w:p w:rsidR="00F535B7" w:rsidRPr="00F535B7" w:rsidRDefault="00F535B7" w:rsidP="00F535B7">
      <w:pPr>
        <w:pStyle w:val="a3"/>
        <w:numPr>
          <w:ilvl w:val="0"/>
          <w:numId w:val="28"/>
        </w:numPr>
        <w:tabs>
          <w:tab w:val="left" w:pos="426"/>
        </w:tabs>
        <w:spacing w:after="0" w:line="240" w:lineRule="auto"/>
        <w:ind w:left="0" w:firstLine="360"/>
        <w:jc w:val="both"/>
        <w:rPr>
          <w:rFonts w:ascii="Times New Roman" w:eastAsia="Times New Roman" w:hAnsi="Times New Roman" w:cs="Times New Roman"/>
          <w:lang w:eastAsia="ru-RU"/>
        </w:rPr>
      </w:pPr>
      <w:r w:rsidRPr="00F535B7">
        <w:rPr>
          <w:rFonts w:ascii="Times New Roman" w:eastAsia="Times New Roman" w:hAnsi="Times New Roman" w:cs="Times New Roman"/>
          <w:lang w:eastAsia="ru-RU"/>
        </w:rPr>
        <w:t xml:space="preserve">анализ источника доходов «Доходы, поступающие в порядке возмещения расходов, понесенных в связи с эксплуатацией имущества городских поселений». </w:t>
      </w:r>
    </w:p>
    <w:p w:rsidR="00C96C64" w:rsidRPr="009520BC" w:rsidRDefault="00C96C64" w:rsidP="00C96C64">
      <w:pPr>
        <w:tabs>
          <w:tab w:val="left" w:pos="426"/>
        </w:tabs>
        <w:spacing w:after="0" w:line="240" w:lineRule="auto"/>
        <w:jc w:val="both"/>
        <w:rPr>
          <w:rFonts w:ascii="Times New Roman" w:hAnsi="Times New Roman" w:cs="Times New Roman"/>
          <w:sz w:val="24"/>
          <w:szCs w:val="24"/>
        </w:rPr>
      </w:pPr>
    </w:p>
    <w:p w:rsidR="00C96C64" w:rsidRDefault="00C96C64" w:rsidP="00906F1C">
      <w:pPr>
        <w:spacing w:after="0" w:line="240" w:lineRule="auto"/>
        <w:jc w:val="both"/>
        <w:rPr>
          <w:rFonts w:ascii="a_Timer" w:eastAsia="Times New Roman" w:hAnsi="a_Timer" w:cs="Times New Roman"/>
          <w:bCs/>
          <w:lang w:eastAsia="ar-SA"/>
        </w:rPr>
      </w:pPr>
      <w:r w:rsidRPr="00664174">
        <w:rPr>
          <w:rFonts w:ascii="Times New Roman" w:eastAsia="Times New Roman" w:hAnsi="Times New Roman" w:cs="Times New Roman"/>
          <w:b/>
          <w:lang w:eastAsia="ru-RU"/>
        </w:rPr>
        <w:t>Объект контроля</w:t>
      </w:r>
      <w:r w:rsidRPr="00664174">
        <w:rPr>
          <w:rFonts w:ascii="Times New Roman" w:eastAsia="Times New Roman" w:hAnsi="Times New Roman" w:cs="Times New Roman"/>
          <w:lang w:eastAsia="ru-RU"/>
        </w:rPr>
        <w:t xml:space="preserve">: </w:t>
      </w:r>
      <w:r w:rsidRPr="00221047">
        <w:rPr>
          <w:rFonts w:ascii="a_Timer" w:eastAsia="Times New Roman" w:hAnsi="a_Timer" w:cs="Times New Roman"/>
          <w:bCs/>
          <w:lang w:eastAsia="ar-SA"/>
        </w:rPr>
        <w:t>Комитет имущественных отношений и территориального планирования администрации м.о. Кандалакшский муниципальный район</w:t>
      </w:r>
      <w:r w:rsidRPr="00221047">
        <w:rPr>
          <w:rFonts w:eastAsia="Times New Roman" w:cs="Times New Roman"/>
          <w:bCs/>
          <w:lang w:eastAsia="ar-SA"/>
        </w:rPr>
        <w:t xml:space="preserve"> </w:t>
      </w:r>
      <w:r w:rsidR="00613824">
        <w:rPr>
          <w:rFonts w:ascii="Times New Roman" w:eastAsia="Times New Roman" w:hAnsi="Times New Roman" w:cs="Times New Roman"/>
          <w:bCs/>
          <w:lang w:eastAsia="ar-SA"/>
        </w:rPr>
        <w:t>(далее – КИОи</w:t>
      </w:r>
      <w:r w:rsidRPr="00221047">
        <w:rPr>
          <w:rFonts w:ascii="Times New Roman" w:eastAsia="Times New Roman" w:hAnsi="Times New Roman" w:cs="Times New Roman"/>
          <w:bCs/>
          <w:lang w:eastAsia="ar-SA"/>
        </w:rPr>
        <w:t>ТП</w:t>
      </w:r>
      <w:r w:rsidR="00613824">
        <w:rPr>
          <w:rFonts w:ascii="Times New Roman" w:eastAsia="Times New Roman" w:hAnsi="Times New Roman" w:cs="Times New Roman"/>
          <w:bCs/>
          <w:lang w:eastAsia="ar-SA"/>
        </w:rPr>
        <w:t>, Комитет</w:t>
      </w:r>
      <w:r w:rsidR="00906F1C">
        <w:rPr>
          <w:rFonts w:ascii="Times New Roman" w:eastAsia="Times New Roman" w:hAnsi="Times New Roman" w:cs="Times New Roman"/>
          <w:bCs/>
          <w:lang w:eastAsia="ar-SA"/>
        </w:rPr>
        <w:t>) (акт проверки</w:t>
      </w:r>
      <w:r w:rsidR="00906F1C" w:rsidRPr="00906F1C">
        <w:rPr>
          <w:rFonts w:ascii="Times New Roman" w:eastAsia="Times New Roman" w:hAnsi="Times New Roman" w:cs="Times New Roman"/>
          <w:lang w:eastAsia="ru-RU"/>
        </w:rPr>
        <w:t xml:space="preserve"> </w:t>
      </w:r>
      <w:r w:rsidR="00906F1C" w:rsidRPr="00C96C64">
        <w:rPr>
          <w:rFonts w:ascii="Times New Roman" w:eastAsia="Times New Roman" w:hAnsi="Times New Roman" w:cs="Times New Roman"/>
          <w:lang w:eastAsia="ru-RU"/>
        </w:rPr>
        <w:t xml:space="preserve">от </w:t>
      </w:r>
      <w:r w:rsidR="00906F1C">
        <w:rPr>
          <w:rFonts w:ascii="Times New Roman" w:eastAsia="Times New Roman" w:hAnsi="Times New Roman" w:cs="Times New Roman"/>
          <w:lang w:eastAsia="ru-RU"/>
        </w:rPr>
        <w:t>30.11</w:t>
      </w:r>
      <w:r w:rsidR="00906F1C" w:rsidRPr="00C96C64">
        <w:rPr>
          <w:rFonts w:ascii="Times New Roman" w:eastAsia="Times New Roman" w:hAnsi="Times New Roman" w:cs="Times New Roman"/>
          <w:lang w:eastAsia="ru-RU"/>
        </w:rPr>
        <w:t xml:space="preserve">.2023 </w:t>
      </w:r>
      <w:r w:rsidR="00906F1C" w:rsidRPr="00426823">
        <w:rPr>
          <w:rFonts w:ascii="Times New Roman" w:eastAsia="Times New Roman" w:hAnsi="Times New Roman" w:cs="Times New Roman"/>
          <w:lang w:eastAsia="ru-RU"/>
        </w:rPr>
        <w:t>(с пояснениями и замечаниями)</w:t>
      </w:r>
      <w:r w:rsidR="00906F1C">
        <w:rPr>
          <w:rFonts w:ascii="Times New Roman" w:eastAsia="Times New Roman" w:hAnsi="Times New Roman" w:cs="Times New Roman"/>
          <w:lang w:eastAsia="ru-RU"/>
        </w:rPr>
        <w:t>.</w:t>
      </w:r>
    </w:p>
    <w:p w:rsidR="00D33112" w:rsidRPr="006F4A5B" w:rsidRDefault="00D33112" w:rsidP="00D33112">
      <w:pPr>
        <w:spacing w:after="0" w:line="240" w:lineRule="auto"/>
        <w:ind w:right="-6"/>
        <w:jc w:val="both"/>
        <w:rPr>
          <w:rFonts w:ascii="Times New Roman" w:hAnsi="Times New Roman" w:cs="Times New Roman"/>
        </w:rPr>
      </w:pPr>
      <w:r w:rsidRPr="00664174">
        <w:rPr>
          <w:rFonts w:ascii="Times New Roman" w:hAnsi="Times New Roman" w:cs="Times New Roman"/>
          <w:b/>
        </w:rPr>
        <w:t>Проверяемый период</w:t>
      </w:r>
      <w:r w:rsidRPr="00664174">
        <w:rPr>
          <w:rFonts w:ascii="Times New Roman" w:hAnsi="Times New Roman" w:cs="Times New Roman"/>
        </w:rPr>
        <w:t xml:space="preserve">: </w:t>
      </w:r>
      <w:r w:rsidRPr="006F4A5B">
        <w:rPr>
          <w:rFonts w:ascii="Times New Roman" w:hAnsi="Times New Roman" w:cs="Times New Roman"/>
        </w:rPr>
        <w:t>202</w:t>
      </w:r>
      <w:r>
        <w:rPr>
          <w:rFonts w:ascii="Times New Roman" w:hAnsi="Times New Roman" w:cs="Times New Roman"/>
        </w:rPr>
        <w:t xml:space="preserve">2г. –  </w:t>
      </w:r>
      <w:r w:rsidR="00613824">
        <w:rPr>
          <w:rFonts w:ascii="Times New Roman" w:hAnsi="Times New Roman" w:cs="Times New Roman"/>
        </w:rPr>
        <w:t xml:space="preserve">9 месяцев </w:t>
      </w:r>
      <w:r w:rsidRPr="006F4A5B">
        <w:rPr>
          <w:rFonts w:ascii="Times New Roman" w:hAnsi="Times New Roman" w:cs="Times New Roman"/>
        </w:rPr>
        <w:t>202</w:t>
      </w:r>
      <w:r>
        <w:rPr>
          <w:rFonts w:ascii="Times New Roman" w:hAnsi="Times New Roman" w:cs="Times New Roman"/>
        </w:rPr>
        <w:t>3</w:t>
      </w:r>
      <w:r w:rsidRPr="006F4A5B">
        <w:rPr>
          <w:rFonts w:ascii="Times New Roman" w:hAnsi="Times New Roman" w:cs="Times New Roman"/>
        </w:rPr>
        <w:t>г.</w:t>
      </w:r>
    </w:p>
    <w:p w:rsidR="00D33112" w:rsidRPr="00664174" w:rsidRDefault="00D33112" w:rsidP="00D33112">
      <w:pPr>
        <w:spacing w:after="0" w:line="240" w:lineRule="auto"/>
        <w:ind w:right="-6"/>
        <w:jc w:val="both"/>
        <w:rPr>
          <w:rFonts w:ascii="Times New Roman" w:hAnsi="Times New Roman" w:cs="Times New Roman"/>
        </w:rPr>
      </w:pPr>
    </w:p>
    <w:p w:rsidR="00F7167D" w:rsidRDefault="00D33112" w:rsidP="00613824">
      <w:pPr>
        <w:contextualSpacing/>
        <w:jc w:val="both"/>
        <w:rPr>
          <w:rFonts w:ascii="Times New Roman" w:eastAsia="Times New Roman" w:hAnsi="Times New Roman" w:cs="Times New Roman"/>
          <w:lang w:eastAsia="ru-RU"/>
        </w:rPr>
      </w:pPr>
      <w:r w:rsidRPr="00613824">
        <w:rPr>
          <w:rFonts w:ascii="Times New Roman" w:eastAsia="Times New Roman" w:hAnsi="Times New Roman" w:cs="Times New Roman"/>
          <w:b/>
          <w:lang w:eastAsia="ru-RU"/>
        </w:rPr>
        <w:t>Объем денежных средств, охваченных контрольным мероприятием</w:t>
      </w:r>
      <w:r w:rsidR="00D31670">
        <w:rPr>
          <w:rFonts w:ascii="Times New Roman" w:eastAsia="Times New Roman" w:hAnsi="Times New Roman" w:cs="Times New Roman"/>
          <w:b/>
          <w:lang w:eastAsia="ru-RU"/>
        </w:rPr>
        <w:t>:</w:t>
      </w:r>
      <w:bookmarkStart w:id="0" w:name="_GoBack"/>
      <w:bookmarkEnd w:id="0"/>
      <w:r w:rsidRPr="00613824">
        <w:rPr>
          <w:rFonts w:ascii="Times New Roman" w:eastAsia="Times New Roman" w:hAnsi="Times New Roman" w:cs="Times New Roman"/>
          <w:b/>
          <w:lang w:eastAsia="ru-RU"/>
        </w:rPr>
        <w:t xml:space="preserve"> </w:t>
      </w:r>
      <w:r w:rsidRPr="00613824">
        <w:rPr>
          <w:rFonts w:ascii="Times New Roman" w:eastAsia="Times New Roman" w:hAnsi="Times New Roman" w:cs="Times New Roman"/>
          <w:lang w:eastAsia="ru-RU"/>
        </w:rPr>
        <w:t xml:space="preserve">кассовое поступление доходов в местный бюджет по источнику доходов КБК 113 02065 </w:t>
      </w:r>
      <w:r w:rsidR="00613824" w:rsidRPr="00613824">
        <w:rPr>
          <w:rFonts w:ascii="Times New Roman" w:eastAsia="Times New Roman" w:hAnsi="Times New Roman" w:cs="Times New Roman"/>
          <w:lang w:eastAsia="ru-RU"/>
        </w:rPr>
        <w:t>13</w:t>
      </w:r>
      <w:r w:rsidRPr="00613824">
        <w:rPr>
          <w:rFonts w:ascii="Times New Roman" w:eastAsia="Times New Roman" w:hAnsi="Times New Roman" w:cs="Times New Roman"/>
          <w:lang w:eastAsia="ru-RU"/>
        </w:rPr>
        <w:t xml:space="preserve"> 0000 130 «Доходы, поступающие в порядке возмещения расходов, понесенных в связи с эксплуатацией имущества </w:t>
      </w:r>
      <w:r w:rsidR="00613824" w:rsidRPr="00613824">
        <w:rPr>
          <w:rFonts w:ascii="Times New Roman" w:eastAsia="Times New Roman" w:hAnsi="Times New Roman" w:cs="Times New Roman"/>
          <w:lang w:eastAsia="ru-RU"/>
        </w:rPr>
        <w:t>городских поселений</w:t>
      </w:r>
      <w:r w:rsidR="00906F1C">
        <w:rPr>
          <w:rFonts w:ascii="Times New Roman" w:eastAsia="Times New Roman" w:hAnsi="Times New Roman" w:cs="Times New Roman"/>
          <w:lang w:eastAsia="ru-RU"/>
        </w:rPr>
        <w:t>»:</w:t>
      </w:r>
      <w:r w:rsidR="00613824" w:rsidRPr="00613824">
        <w:rPr>
          <w:rFonts w:ascii="Times New Roman" w:eastAsia="Times New Roman" w:hAnsi="Times New Roman" w:cs="Times New Roman"/>
          <w:lang w:eastAsia="ru-RU"/>
        </w:rPr>
        <w:t xml:space="preserve"> </w:t>
      </w:r>
      <w:r w:rsidR="00906F1C">
        <w:rPr>
          <w:rFonts w:ascii="Times New Roman" w:hAnsi="Times New Roman" w:cs="Times New Roman"/>
        </w:rPr>
        <w:t>3 872 620,92 рублей.</w:t>
      </w:r>
    </w:p>
    <w:p w:rsidR="00613824" w:rsidRDefault="00613824" w:rsidP="00A82B4D">
      <w:pPr>
        <w:spacing w:after="0" w:line="240" w:lineRule="auto"/>
        <w:ind w:left="720"/>
        <w:rPr>
          <w:rFonts w:ascii="Times New Roman" w:hAnsi="Times New Roman"/>
          <w:b/>
        </w:rPr>
      </w:pPr>
    </w:p>
    <w:p w:rsidR="00906F1C" w:rsidRPr="00906F1C" w:rsidRDefault="00906F1C" w:rsidP="00906F1C">
      <w:pPr>
        <w:spacing w:after="0" w:line="240" w:lineRule="auto"/>
        <w:ind w:firstLine="708"/>
        <w:contextualSpacing/>
        <w:rPr>
          <w:rFonts w:ascii="Times New Roman" w:eastAsia="Times New Roman" w:hAnsi="Times New Roman" w:cs="Times New Roman"/>
          <w:b/>
          <w:lang w:eastAsia="ru-RU"/>
        </w:rPr>
      </w:pPr>
      <w:r w:rsidRPr="00906F1C">
        <w:rPr>
          <w:rFonts w:ascii="Times New Roman" w:eastAsia="Times New Roman" w:hAnsi="Times New Roman" w:cs="Times New Roman"/>
          <w:b/>
          <w:lang w:eastAsia="ru-RU"/>
        </w:rPr>
        <w:t>По результатам мероприятия установлено следующее</w:t>
      </w:r>
      <w:r w:rsidRPr="00906F1C">
        <w:rPr>
          <w:rFonts w:ascii="Times New Roman" w:eastAsia="Times New Roman" w:hAnsi="Times New Roman" w:cs="Times New Roman"/>
          <w:lang w:eastAsia="ru-RU"/>
        </w:rPr>
        <w:t>.</w:t>
      </w:r>
    </w:p>
    <w:p w:rsidR="00225068" w:rsidRPr="00225068" w:rsidRDefault="00225068" w:rsidP="00225068">
      <w:pPr>
        <w:spacing w:after="0" w:line="240" w:lineRule="auto"/>
        <w:ind w:firstLine="709"/>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 xml:space="preserve">Комитет, осуществляющий права собственника имущества от имени м.о. г.п. Кандалакша район, управляет и распоряжается в пределах своей компетенции муниципальным имуществом, находящимся в муниципальной собственности:  </w:t>
      </w:r>
    </w:p>
    <w:p w:rsidR="00225068" w:rsidRPr="00225068" w:rsidRDefault="00225068" w:rsidP="00225068">
      <w:pPr>
        <w:pStyle w:val="a3"/>
        <w:numPr>
          <w:ilvl w:val="0"/>
          <w:numId w:val="39"/>
        </w:numPr>
        <w:spacing w:after="0" w:line="240" w:lineRule="auto"/>
        <w:ind w:left="0" w:firstLine="360"/>
        <w:jc w:val="both"/>
        <w:rPr>
          <w:rFonts w:ascii="Times New Roman" w:eastAsia="Times New Roman" w:hAnsi="Times New Roman" w:cs="Times New Roman"/>
          <w:lang w:eastAsia="ru-RU"/>
        </w:rPr>
      </w:pPr>
      <w:r w:rsidRPr="00225068">
        <w:rPr>
          <w:rFonts w:ascii="Times New Roman" w:eastAsia="Times New Roman" w:hAnsi="Times New Roman" w:cs="Times New Roman"/>
          <w:b/>
          <w:lang w:eastAsia="ru-RU"/>
        </w:rPr>
        <w:t>в рамках бюджетных полномочий главного распорядителя бюджетных средств</w:t>
      </w:r>
      <w:r w:rsidRPr="00225068">
        <w:rPr>
          <w:rFonts w:ascii="Times New Roman" w:eastAsia="Times New Roman" w:hAnsi="Times New Roman" w:cs="Times New Roman"/>
          <w:lang w:eastAsia="ru-RU"/>
        </w:rPr>
        <w:t xml:space="preserve">, осуществляет расходование бюджетных средств на содержание муниципального недвижимого имущества по договорам, заключенным с управляющими компаниями и ресурсоснабжающими    организациями; </w:t>
      </w:r>
    </w:p>
    <w:p w:rsidR="00225068" w:rsidRPr="00225068" w:rsidRDefault="00225068" w:rsidP="00225068">
      <w:pPr>
        <w:pStyle w:val="a3"/>
        <w:numPr>
          <w:ilvl w:val="0"/>
          <w:numId w:val="39"/>
        </w:numPr>
        <w:spacing w:after="0" w:line="240" w:lineRule="auto"/>
        <w:ind w:left="0" w:firstLine="360"/>
        <w:jc w:val="both"/>
        <w:rPr>
          <w:rFonts w:ascii="Times New Roman" w:eastAsia="Times New Roman" w:hAnsi="Times New Roman" w:cs="Times New Roman"/>
          <w:lang w:eastAsia="ru-RU"/>
        </w:rPr>
      </w:pPr>
      <w:r w:rsidRPr="00225068">
        <w:rPr>
          <w:rFonts w:ascii="Times New Roman" w:eastAsia="Times New Roman" w:hAnsi="Times New Roman" w:cs="Times New Roman"/>
          <w:b/>
          <w:lang w:eastAsia="ru-RU"/>
        </w:rPr>
        <w:t>в рамках бюджетных полномочий администратора доходов</w:t>
      </w:r>
      <w:r w:rsidRPr="00225068">
        <w:rPr>
          <w:rFonts w:ascii="Times New Roman" w:eastAsia="Times New Roman" w:hAnsi="Times New Roman" w:cs="Times New Roman"/>
          <w:lang w:eastAsia="ru-RU"/>
        </w:rPr>
        <w:t>, обеспечивает возмещение в доход бюджета арендаторами и ссудополучателями расходов бюджета на оплату коммунальных услуг и содержание ОДИ в многоквартирных домах.</w:t>
      </w:r>
    </w:p>
    <w:p w:rsidR="00225068" w:rsidRPr="00225068" w:rsidRDefault="00225068" w:rsidP="00225068">
      <w:pPr>
        <w:spacing w:after="0" w:line="240" w:lineRule="auto"/>
        <w:ind w:firstLine="709"/>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 xml:space="preserve">Распределение обязанностей между Комитетом и пользователями имущества в части возмещения расходов на содержание ОДИ и коммунальные услуги определено условиями договорных отношений.  </w:t>
      </w:r>
    </w:p>
    <w:p w:rsidR="00225068" w:rsidRPr="00225068" w:rsidRDefault="00225068" w:rsidP="00225068">
      <w:pPr>
        <w:spacing w:after="0" w:line="240" w:lineRule="auto"/>
        <w:ind w:firstLine="709"/>
        <w:jc w:val="both"/>
        <w:rPr>
          <w:rFonts w:ascii="Times New Roman" w:hAnsi="Times New Roman" w:cs="Times New Roman"/>
        </w:rPr>
      </w:pPr>
      <w:r w:rsidRPr="00225068">
        <w:rPr>
          <w:rFonts w:ascii="Times New Roman" w:hAnsi="Times New Roman" w:cs="Times New Roman"/>
        </w:rPr>
        <w:t>Деятельность Комитета по контролю за правильностью начисления, полнотой и своевременностью уплаты и учету сумм, подлежащих возмещению в местный бюджет, оценивается положительно.</w:t>
      </w:r>
    </w:p>
    <w:p w:rsidR="00225068" w:rsidRPr="00225068" w:rsidRDefault="00225068" w:rsidP="00225068">
      <w:pPr>
        <w:spacing w:after="0" w:line="240" w:lineRule="auto"/>
        <w:ind w:firstLine="709"/>
        <w:contextualSpacing/>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Нормативная база по вопросам управления и распоряжения муниципальным имуществом городского поселения требует совершенствования.</w:t>
      </w:r>
    </w:p>
    <w:p w:rsidR="00225068" w:rsidRPr="00225068" w:rsidRDefault="00225068" w:rsidP="00225068">
      <w:pPr>
        <w:spacing w:after="0" w:line="240" w:lineRule="auto"/>
        <w:ind w:firstLine="709"/>
        <w:contextualSpacing/>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Комитетом не обеспечено формирование достоверной информации Реестра муниципального имущества.</w:t>
      </w:r>
    </w:p>
    <w:p w:rsidR="00225068" w:rsidRPr="00225068" w:rsidRDefault="00225068" w:rsidP="00225068">
      <w:pPr>
        <w:spacing w:after="0" w:line="240" w:lineRule="auto"/>
        <w:ind w:firstLine="709"/>
        <w:contextualSpacing/>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По результатам анализа договоров аренды и безвозмездного пользования выявлены нарушения</w:t>
      </w:r>
      <w:r w:rsidRPr="00225068">
        <w:t xml:space="preserve"> </w:t>
      </w:r>
      <w:r w:rsidRPr="00225068">
        <w:rPr>
          <w:rFonts w:ascii="Times New Roman" w:eastAsia="Times New Roman" w:hAnsi="Times New Roman" w:cs="Times New Roman"/>
          <w:lang w:eastAsia="ru-RU"/>
        </w:rPr>
        <w:t xml:space="preserve">в части не отражения в договорах в соответствии с гл. 34 «Аренда» ГК </w:t>
      </w:r>
      <w:r w:rsidRPr="00E63CBF">
        <w:rPr>
          <w:rFonts w:ascii="Times New Roman" w:eastAsia="Times New Roman" w:hAnsi="Times New Roman" w:cs="Times New Roman"/>
          <w:lang w:eastAsia="ru-RU"/>
        </w:rPr>
        <w:t>РФ данных, позволяющих определенно установить имущество, подлежащее передаче арендатору (пользователю) в качестве объекта аренды (пользования).</w:t>
      </w:r>
      <w:r w:rsidRPr="00225068">
        <w:rPr>
          <w:rFonts w:ascii="Times New Roman" w:eastAsia="Times New Roman" w:hAnsi="Times New Roman" w:cs="Times New Roman"/>
          <w:lang w:eastAsia="ru-RU"/>
        </w:rPr>
        <w:t xml:space="preserve">  </w:t>
      </w:r>
    </w:p>
    <w:p w:rsidR="00225068" w:rsidRPr="00225068" w:rsidRDefault="00225068" w:rsidP="00225068">
      <w:pPr>
        <w:autoSpaceDE w:val="0"/>
        <w:autoSpaceDN w:val="0"/>
        <w:adjustRightInd w:val="0"/>
        <w:spacing w:after="0" w:line="240" w:lineRule="auto"/>
        <w:ind w:firstLine="709"/>
        <w:jc w:val="both"/>
        <w:rPr>
          <w:rFonts w:ascii="Times New Roman" w:hAnsi="Times New Roman" w:cs="Times New Roman"/>
        </w:rPr>
      </w:pPr>
      <w:r w:rsidRPr="00225068">
        <w:rPr>
          <w:rFonts w:ascii="Times New Roman" w:hAnsi="Times New Roman" w:cs="Times New Roman"/>
        </w:rPr>
        <w:lastRenderedPageBreak/>
        <w:t xml:space="preserve">Анализ поступления доходов от использования имущества, находящегося в муниципальной собственности, показал неравномерность поступления доходов в течение года и как следствие рост дебиторской задолженности. </w:t>
      </w:r>
    </w:p>
    <w:p w:rsidR="00225068" w:rsidRPr="00225068" w:rsidRDefault="00225068" w:rsidP="00225068">
      <w:pPr>
        <w:autoSpaceDE w:val="0"/>
        <w:autoSpaceDN w:val="0"/>
        <w:adjustRightInd w:val="0"/>
        <w:spacing w:after="0" w:line="240" w:lineRule="auto"/>
        <w:ind w:firstLine="709"/>
        <w:jc w:val="both"/>
        <w:rPr>
          <w:rFonts w:ascii="Times New Roman" w:hAnsi="Times New Roman" w:cs="Times New Roman"/>
        </w:rPr>
      </w:pPr>
      <w:r w:rsidRPr="00225068">
        <w:rPr>
          <w:rFonts w:ascii="Times New Roman" w:hAnsi="Times New Roman" w:cs="Times New Roman"/>
        </w:rPr>
        <w:t>В 2022 году поступило доходов на сумму 2 138,2 тыс. рублей или 109,9% от плана, за 9 месяцев 2023 года на сумму 1 743,1 тыс. рублей или 99,5% плановых назначений.</w:t>
      </w:r>
    </w:p>
    <w:p w:rsidR="00225068" w:rsidRPr="00225068" w:rsidRDefault="00225068" w:rsidP="00225068">
      <w:pPr>
        <w:autoSpaceDE w:val="0"/>
        <w:autoSpaceDN w:val="0"/>
        <w:adjustRightInd w:val="0"/>
        <w:spacing w:after="0" w:line="240" w:lineRule="auto"/>
        <w:ind w:firstLine="709"/>
        <w:jc w:val="both"/>
        <w:rPr>
          <w:rFonts w:ascii="Times New Roman" w:hAnsi="Times New Roman" w:cs="Times New Roman"/>
        </w:rPr>
      </w:pPr>
      <w:r w:rsidRPr="00225068">
        <w:rPr>
          <w:rFonts w:ascii="Times New Roman" w:hAnsi="Times New Roman" w:cs="Times New Roman"/>
        </w:rPr>
        <w:t>Дебиторская задолженность по состоянию на 01.10.2023 увеличилась на 988,1 тыс. рублей по сравнению с задолженностью на 01.01.2023 в результате несвоевременного предъявления пользователям имущества счетов к возмещению оказанных услуг.</w:t>
      </w:r>
    </w:p>
    <w:p w:rsidR="00225068" w:rsidRPr="00225068" w:rsidRDefault="00225068" w:rsidP="00225068">
      <w:pPr>
        <w:autoSpaceDE w:val="0"/>
        <w:autoSpaceDN w:val="0"/>
        <w:adjustRightInd w:val="0"/>
        <w:spacing w:after="0" w:line="240" w:lineRule="auto"/>
        <w:ind w:firstLine="709"/>
        <w:jc w:val="both"/>
        <w:outlineLvl w:val="0"/>
        <w:rPr>
          <w:rFonts w:ascii="Times New Roman" w:hAnsi="Times New Roman" w:cs="Times New Roman"/>
        </w:rPr>
      </w:pPr>
      <w:r w:rsidRPr="00225068">
        <w:rPr>
          <w:rFonts w:ascii="Times New Roman" w:hAnsi="Times New Roman" w:cs="Times New Roman"/>
          <w:bCs/>
        </w:rPr>
        <w:t>Преобладающее большинство всех договоров (контрактов) с ресурсоснабжающими и управляющими организациями, заключены не с начала года. При этом, услуги этими организациями оказывались с начала года, а оплата потребленных ресурсов производилась как правило, в конце года, либо в следующем году.</w:t>
      </w:r>
    </w:p>
    <w:p w:rsidR="00225068" w:rsidRPr="00225068" w:rsidRDefault="00225068" w:rsidP="00225068">
      <w:pPr>
        <w:spacing w:after="0" w:line="240" w:lineRule="auto"/>
        <w:ind w:firstLine="709"/>
        <w:contextualSpacing/>
        <w:jc w:val="both"/>
        <w:rPr>
          <w:rFonts w:ascii="Times New Roman" w:hAnsi="Times New Roman" w:cs="Times New Roman"/>
        </w:rPr>
      </w:pPr>
      <w:r w:rsidRPr="00225068">
        <w:rPr>
          <w:rFonts w:ascii="Times New Roman" w:hAnsi="Times New Roman" w:cs="Times New Roman"/>
        </w:rPr>
        <w:t>В результате, несвоевременное заключение договоров с ресурсоснабжающими организациями и управляющими компаниями, а также несвоевременная оплата, влечет судебные издержки за несвоевременную оплату потребленных ресурсов, т.е. увеличивает нагрузку на бюджет г.п. Кандалакша.</w:t>
      </w:r>
    </w:p>
    <w:p w:rsidR="00225068" w:rsidRPr="00EC7B6E" w:rsidRDefault="00225068" w:rsidP="00225068">
      <w:pPr>
        <w:spacing w:after="0" w:line="240" w:lineRule="auto"/>
        <w:ind w:firstLine="709"/>
        <w:jc w:val="both"/>
        <w:rPr>
          <w:rFonts w:ascii="Times New Roman" w:eastAsia="Calibri" w:hAnsi="Times New Roman" w:cs="Times New Roman"/>
        </w:rPr>
      </w:pPr>
      <w:r w:rsidRPr="00225068">
        <w:rPr>
          <w:rFonts w:ascii="Times New Roman" w:eastAsia="Calibri" w:hAnsi="Times New Roman" w:cs="Times New Roman"/>
        </w:rPr>
        <w:t xml:space="preserve">При высокой </w:t>
      </w:r>
      <w:r w:rsidRPr="00EC7B6E">
        <w:rPr>
          <w:rFonts w:ascii="Times New Roman" w:eastAsia="Calibri" w:hAnsi="Times New Roman" w:cs="Times New Roman"/>
        </w:rPr>
        <w:t xml:space="preserve">доле доходных объектов, вовлеченных в хозяйственную деятельность, 83%, степень доходности при величине индикатора базовой доходности составляет 16,1%, и индикатора бюджетной доходности 4,6% и 3,8% </w:t>
      </w:r>
      <w:r w:rsidRPr="00EC7B6E">
        <w:rPr>
          <w:rFonts w:ascii="Times New Roman" w:hAnsi="Times New Roman" w:cs="Times New Roman"/>
        </w:rPr>
        <w:t>за 2022 год и 9 месяцев 2023 года соответственно.</w:t>
      </w:r>
    </w:p>
    <w:p w:rsidR="00225068" w:rsidRPr="00225068" w:rsidRDefault="00225068" w:rsidP="00225068">
      <w:pPr>
        <w:spacing w:after="0" w:line="240" w:lineRule="auto"/>
        <w:ind w:firstLine="709"/>
        <w:contextualSpacing/>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 xml:space="preserve">Расчет по возмещению коммунальных услуг и услуг по содержанию общего имущества осуществляется в ручном режиме. Отсутствие специализированных программ не позволяет оперативно формировать информацию о начислении доходов, сведения о задолженности. </w:t>
      </w:r>
    </w:p>
    <w:p w:rsidR="00225068" w:rsidRDefault="00225068" w:rsidP="00225068">
      <w:pPr>
        <w:spacing w:after="0" w:line="240" w:lineRule="auto"/>
        <w:ind w:firstLine="708"/>
        <w:jc w:val="center"/>
        <w:rPr>
          <w:rFonts w:ascii="Times New Roman" w:eastAsia="Times New Roman" w:hAnsi="Times New Roman" w:cs="Times New Roman"/>
          <w:b/>
          <w:lang w:eastAsia="ru-RU"/>
        </w:rPr>
      </w:pPr>
    </w:p>
    <w:p w:rsidR="00225068" w:rsidRPr="00225068" w:rsidRDefault="00225068" w:rsidP="00225068">
      <w:pPr>
        <w:spacing w:after="0" w:line="240" w:lineRule="auto"/>
        <w:ind w:firstLine="708"/>
        <w:jc w:val="center"/>
        <w:rPr>
          <w:rFonts w:ascii="Times New Roman" w:eastAsia="Times New Roman" w:hAnsi="Times New Roman" w:cs="Times New Roman"/>
          <w:b/>
          <w:lang w:eastAsia="ru-RU"/>
        </w:rPr>
      </w:pPr>
      <w:r w:rsidRPr="00225068">
        <w:rPr>
          <w:rFonts w:ascii="Times New Roman" w:eastAsia="Times New Roman" w:hAnsi="Times New Roman" w:cs="Times New Roman"/>
          <w:b/>
          <w:lang w:eastAsia="ru-RU"/>
        </w:rPr>
        <w:t>В ходе проверки выявлены следующие нарушения:</w:t>
      </w:r>
    </w:p>
    <w:p w:rsidR="00225068" w:rsidRPr="00225068" w:rsidRDefault="00225068" w:rsidP="00225068">
      <w:pPr>
        <w:shd w:val="clear" w:color="auto" w:fill="FFFFFF"/>
        <w:spacing w:after="0" w:line="240" w:lineRule="auto"/>
        <w:ind w:firstLine="709"/>
        <w:jc w:val="both"/>
        <w:rPr>
          <w:rFonts w:ascii="Times New Roman" w:eastAsia="Times New Roman" w:hAnsi="Times New Roman" w:cs="Times New Roman"/>
          <w:lang w:eastAsia="ru-RU"/>
        </w:rPr>
      </w:pPr>
      <w:r w:rsidRPr="00EC7B6E">
        <w:rPr>
          <w:rFonts w:ascii="Times New Roman" w:eastAsia="Times New Roman" w:hAnsi="Times New Roman" w:cs="Times New Roman"/>
          <w:b/>
          <w:lang w:eastAsia="ru-RU"/>
        </w:rPr>
        <w:t>1.</w:t>
      </w:r>
      <w:r w:rsidRPr="00225068">
        <w:rPr>
          <w:rFonts w:ascii="Times New Roman" w:eastAsia="Times New Roman" w:hAnsi="Times New Roman" w:cs="Times New Roman"/>
          <w:lang w:eastAsia="ru-RU"/>
        </w:rPr>
        <w:t xml:space="preserve"> Статьи 160.1 Бюджетного кодекса РФ,</w:t>
      </w:r>
      <w:r w:rsidRPr="00225068">
        <w:rPr>
          <w:rFonts w:ascii="Times New Roman" w:eastAsia="Times New Roman" w:hAnsi="Times New Roman" w:cs="Times New Roman"/>
          <w:b/>
          <w:lang w:eastAsia="ru-RU"/>
        </w:rPr>
        <w:t xml:space="preserve"> </w:t>
      </w:r>
      <w:r w:rsidRPr="00225068">
        <w:rPr>
          <w:rFonts w:ascii="Times New Roman" w:eastAsia="Times New Roman" w:hAnsi="Times New Roman" w:cs="Times New Roman"/>
          <w:lang w:eastAsia="ru-RU"/>
        </w:rPr>
        <w:t xml:space="preserve">раздела 4 «Порядок возмещения ссудополучателем муниципального имущества стоимости коммунальных услуг и услуг и работ по содержанию и ремонту общего имущества в многоквартирных домах» Положения о порядке предоставления в безвозмездное пользование движимого и недвижимого имущества, принадлежащего на праве собственности муниципальному образованию г.п. Кандалакша, утвержденного решением Совета депутатов от 31.08.2021 № 136, пункта 3.2.5 договора безвозмездного пользования с ГОБУ «Мурманская база авиационной охраны лесов» от 27.01.2023 № 4 </w:t>
      </w:r>
      <w:r w:rsidRPr="00225068">
        <w:rPr>
          <w:rFonts w:ascii="Times New Roman" w:eastAsia="Times New Roman" w:hAnsi="Times New Roman" w:cs="Times New Roman"/>
          <w:b/>
          <w:lang w:eastAsia="ru-RU"/>
        </w:rPr>
        <w:t xml:space="preserve"> </w:t>
      </w:r>
      <w:r w:rsidRPr="00225068">
        <w:rPr>
          <w:rFonts w:ascii="Times New Roman" w:eastAsia="Times New Roman" w:hAnsi="Times New Roman" w:cs="Times New Roman"/>
          <w:lang w:eastAsia="ru-RU"/>
        </w:rPr>
        <w:t>в части не предъявления  к возмещению и не возмещения расходов на коммунальные услуги на сумму 10 491,15 рублей за текущий период 2023 года.</w:t>
      </w:r>
    </w:p>
    <w:p w:rsidR="00225068" w:rsidRPr="00225068" w:rsidRDefault="00225068" w:rsidP="00225068">
      <w:pPr>
        <w:shd w:val="clear" w:color="auto" w:fill="FFFFFF"/>
        <w:spacing w:after="0" w:line="240" w:lineRule="auto"/>
        <w:ind w:firstLine="709"/>
        <w:jc w:val="both"/>
        <w:rPr>
          <w:rFonts w:ascii="Times New Roman" w:eastAsia="Times New Roman" w:hAnsi="Times New Roman" w:cs="Times New Roman"/>
          <w:lang w:eastAsia="ru-RU"/>
        </w:rPr>
      </w:pPr>
      <w:r w:rsidRPr="00225068">
        <w:rPr>
          <w:rFonts w:ascii="Times New Roman" w:eastAsia="Times New Roman" w:hAnsi="Times New Roman" w:cs="Times New Roman"/>
          <w:b/>
          <w:lang w:eastAsia="ru-RU"/>
        </w:rPr>
        <w:t xml:space="preserve">2. </w:t>
      </w:r>
      <w:r w:rsidRPr="00225068">
        <w:rPr>
          <w:rFonts w:ascii="Times New Roman" w:eastAsia="Times New Roman" w:hAnsi="Times New Roman" w:cs="Times New Roman"/>
          <w:lang w:eastAsia="ru-RU"/>
        </w:rPr>
        <w:t xml:space="preserve">Статьи 160.1 Бюджетного кодекса РФ,  пункта 8 статьи 24 Положения </w:t>
      </w:r>
      <w:r w:rsidRPr="00225068">
        <w:rPr>
          <w:rFonts w:ascii="Times New Roman" w:eastAsia="Times New Roman" w:hAnsi="Times New Roman" w:cs="Times New Roman"/>
        </w:rPr>
        <w:t xml:space="preserve">о порядке владения, пользования и распоряжения муниципальной собственностью муниципального образования городское поселение Кандалакша Кандалакшского района, утвержденного решением Совета депутатов от 02.02.2021 № 67, </w:t>
      </w:r>
      <w:r w:rsidRPr="00225068">
        <w:rPr>
          <w:rFonts w:ascii="Times New Roman" w:eastAsia="Times New Roman" w:hAnsi="Times New Roman" w:cs="Times New Roman"/>
          <w:lang w:eastAsia="ru-RU"/>
        </w:rPr>
        <w:t>пункта 4  Положения о порядке предоставления в безвозмездное пользование движимого и недвижимого имущества, принадлежащего на праве собственности муниципальному образованию г.п. Кандалакша, утвержденного решением Совета депутатов от 31.08.2021 № 136, в части:</w:t>
      </w:r>
    </w:p>
    <w:p w:rsidR="00225068" w:rsidRPr="00225068" w:rsidRDefault="00225068" w:rsidP="00225068">
      <w:pPr>
        <w:pStyle w:val="a3"/>
        <w:numPr>
          <w:ilvl w:val="0"/>
          <w:numId w:val="38"/>
        </w:numPr>
        <w:shd w:val="clear" w:color="auto" w:fill="FFFFFF"/>
        <w:spacing w:after="0" w:line="240" w:lineRule="auto"/>
        <w:ind w:left="0" w:firstLine="426"/>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не возмещения муниципальными бюджетными учреждениями расходов Комитета по оплате коммунальных услуг за проверяемый период 2023 года на сумму 264 180,83 рублей в 2023 году за 2022 год;</w:t>
      </w:r>
    </w:p>
    <w:p w:rsidR="00225068" w:rsidRPr="00225068" w:rsidRDefault="00225068" w:rsidP="00225068">
      <w:pPr>
        <w:pStyle w:val="a3"/>
        <w:numPr>
          <w:ilvl w:val="0"/>
          <w:numId w:val="38"/>
        </w:numPr>
        <w:shd w:val="clear" w:color="auto" w:fill="FFFFFF"/>
        <w:spacing w:after="0" w:line="240" w:lineRule="auto"/>
        <w:ind w:left="0" w:firstLine="426"/>
        <w:jc w:val="both"/>
        <w:rPr>
          <w:rFonts w:ascii="Times New Roman" w:eastAsia="Times New Roman" w:hAnsi="Times New Roman" w:cs="Times New Roman"/>
          <w:lang w:eastAsia="ru-RU"/>
        </w:rPr>
      </w:pPr>
      <w:r w:rsidRPr="00225068">
        <w:rPr>
          <w:rFonts w:ascii="Times New Roman" w:eastAsia="Times New Roman" w:hAnsi="Times New Roman" w:cs="Times New Roman"/>
          <w:lang w:eastAsia="ru-RU"/>
        </w:rPr>
        <w:t>не возмещения муниципальными бюджетными учреждениями расходов Комитета за услуги по содержанию общедомового имущества на сумму 130 638,78 рублей в 2023 году за 2022 год.</w:t>
      </w:r>
    </w:p>
    <w:p w:rsidR="00225068" w:rsidRPr="00E1344E" w:rsidRDefault="00225068" w:rsidP="00225068">
      <w:pPr>
        <w:spacing w:after="0" w:line="240" w:lineRule="auto"/>
        <w:ind w:firstLine="709"/>
        <w:jc w:val="both"/>
        <w:rPr>
          <w:rFonts w:ascii="Times New Roman" w:hAnsi="Times New Roman" w:cs="Times New Roman"/>
        </w:rPr>
      </w:pPr>
      <w:r w:rsidRPr="00225068">
        <w:rPr>
          <w:rFonts w:ascii="Times New Roman" w:hAnsi="Times New Roman" w:cs="Times New Roman"/>
          <w:b/>
        </w:rPr>
        <w:t xml:space="preserve">3. </w:t>
      </w:r>
      <w:r w:rsidRPr="00225068">
        <w:rPr>
          <w:rFonts w:ascii="Times New Roman" w:hAnsi="Times New Roman" w:cs="Times New Roman"/>
        </w:rPr>
        <w:t xml:space="preserve">  Статьи 160.1 Бюджетного кодекса РФ, статьи 695 Гражданского кодекса </w:t>
      </w:r>
      <w:r w:rsidRPr="00E1344E">
        <w:rPr>
          <w:rFonts w:ascii="Times New Roman" w:hAnsi="Times New Roman" w:cs="Times New Roman"/>
        </w:rPr>
        <w:t>РФ</w:t>
      </w:r>
      <w:r w:rsidR="00E1344E" w:rsidRPr="00E1344E">
        <w:rPr>
          <w:rFonts w:ascii="Times New Roman" w:hAnsi="Times New Roman" w:cs="Times New Roman"/>
        </w:rPr>
        <w:t xml:space="preserve">, </w:t>
      </w:r>
      <w:r w:rsidRPr="00E1344E">
        <w:rPr>
          <w:rFonts w:ascii="Times New Roman" w:hAnsi="Times New Roman" w:cs="Times New Roman"/>
        </w:rPr>
        <w:t xml:space="preserve">в части не отражения в договорах безвозмездного пользования условий </w:t>
      </w:r>
      <w:r w:rsidR="00E1344E" w:rsidRPr="00E1344E">
        <w:rPr>
          <w:rFonts w:ascii="Times New Roman" w:hAnsi="Times New Roman" w:cs="Times New Roman"/>
        </w:rPr>
        <w:t>кто именно обязан нести расходы на содержание имущества</w:t>
      </w:r>
      <w:r w:rsidRPr="00E1344E">
        <w:rPr>
          <w:rFonts w:ascii="Times New Roman" w:hAnsi="Times New Roman" w:cs="Times New Roman"/>
        </w:rPr>
        <w:t>.</w:t>
      </w:r>
    </w:p>
    <w:p w:rsidR="00225068" w:rsidRPr="00225068" w:rsidRDefault="00225068" w:rsidP="00225068">
      <w:pPr>
        <w:spacing w:after="0" w:line="240" w:lineRule="auto"/>
        <w:ind w:firstLine="709"/>
        <w:jc w:val="both"/>
        <w:rPr>
          <w:rFonts w:ascii="Times New Roman" w:hAnsi="Times New Roman" w:cs="Times New Roman"/>
        </w:rPr>
      </w:pPr>
      <w:r w:rsidRPr="00225068">
        <w:rPr>
          <w:rFonts w:ascii="Times New Roman" w:hAnsi="Times New Roman" w:cs="Times New Roman"/>
          <w:b/>
        </w:rPr>
        <w:t>4.</w:t>
      </w:r>
      <w:r w:rsidRPr="00225068">
        <w:rPr>
          <w:rFonts w:ascii="Times New Roman" w:hAnsi="Times New Roman" w:cs="Times New Roman"/>
        </w:rPr>
        <w:t xml:space="preserve"> Требования, установленные </w:t>
      </w:r>
      <w:hyperlink r:id="rId8" w:history="1">
        <w:r w:rsidRPr="00225068">
          <w:rPr>
            <w:rStyle w:val="af7"/>
            <w:rFonts w:ascii="Times New Roman" w:hAnsi="Times New Roman" w:cs="Times New Roman"/>
            <w:color w:val="auto"/>
            <w:u w:val="none"/>
          </w:rPr>
          <w:t>пунктом 1 статьи 432</w:t>
        </w:r>
      </w:hyperlink>
      <w:r w:rsidRPr="00225068">
        <w:rPr>
          <w:rFonts w:ascii="Times New Roman" w:hAnsi="Times New Roman" w:cs="Times New Roman"/>
        </w:rPr>
        <w:t xml:space="preserve">,  </w:t>
      </w:r>
      <w:hyperlink r:id="rId9" w:history="1">
        <w:r w:rsidRPr="00225068">
          <w:rPr>
            <w:rStyle w:val="af7"/>
            <w:rFonts w:ascii="Times New Roman" w:hAnsi="Times New Roman" w:cs="Times New Roman"/>
            <w:color w:val="auto"/>
            <w:u w:val="none"/>
          </w:rPr>
          <w:t>пунктом 3 статьи 607</w:t>
        </w:r>
      </w:hyperlink>
      <w:r w:rsidRPr="00225068">
        <w:rPr>
          <w:rFonts w:ascii="Times New Roman" w:hAnsi="Times New Roman" w:cs="Times New Roman"/>
        </w:rPr>
        <w:t xml:space="preserve"> ГК РФ, Положения о порядке предоставления в аренду объектов нежилого фонда, находящихся в собственности муниципального образования городское поселение Кандалакша, утвержденного решением Совета депутатов от 07.12.2012 № 421, </w:t>
      </w:r>
      <w:r w:rsidRPr="00225068">
        <w:rPr>
          <w:rFonts w:ascii="Times New Roman" w:eastAsia="Times New Roman" w:hAnsi="Times New Roman" w:cs="Times New Roman"/>
          <w:lang w:eastAsia="ru-RU"/>
        </w:rPr>
        <w:t>Положения о порядке предоставления в безвозмездное пользование движимого и недвижимого имущества, принадлежащего на праве собственности муниципальному образованию г.п. Кандалакша, утвержденного решением Совета депутатов от 31.08.2021 № 136,</w:t>
      </w:r>
      <w:r w:rsidRPr="00225068">
        <w:rPr>
          <w:rFonts w:ascii="Times New Roman" w:hAnsi="Times New Roman" w:cs="Times New Roman"/>
        </w:rPr>
        <w:t xml:space="preserve"> в части определения существенных условий договоров аренды и безвозмездного пользования.</w:t>
      </w:r>
    </w:p>
    <w:p w:rsidR="00D45D52" w:rsidRPr="00504D3D" w:rsidRDefault="00225068" w:rsidP="00D45D52">
      <w:pPr>
        <w:spacing w:after="0" w:line="240" w:lineRule="auto"/>
        <w:ind w:firstLine="709"/>
        <w:jc w:val="both"/>
        <w:rPr>
          <w:rFonts w:ascii="Times New Roman" w:eastAsia="Times New Roman" w:hAnsi="Times New Roman" w:cs="Times New Roman"/>
          <w:sz w:val="24"/>
          <w:szCs w:val="24"/>
          <w:lang w:eastAsia="ru-RU"/>
        </w:rPr>
      </w:pPr>
      <w:r w:rsidRPr="00225068">
        <w:rPr>
          <w:rFonts w:ascii="Times New Roman" w:eastAsia="Times New Roman" w:hAnsi="Times New Roman" w:cs="Times New Roman"/>
          <w:b/>
          <w:lang w:eastAsia="ru-RU"/>
        </w:rPr>
        <w:lastRenderedPageBreak/>
        <w:t>5.</w:t>
      </w:r>
      <w:r w:rsidRPr="00225068">
        <w:rPr>
          <w:rFonts w:ascii="Times New Roman" w:eastAsia="Times New Roman" w:hAnsi="Times New Roman" w:cs="Times New Roman"/>
          <w:lang w:eastAsia="ru-RU"/>
        </w:rPr>
        <w:t xml:space="preserve"> </w:t>
      </w:r>
      <w:r w:rsidR="00D45D52" w:rsidRPr="00D45D52">
        <w:rPr>
          <w:rFonts w:ascii="Times New Roman" w:hAnsi="Times New Roman" w:cs="Times New Roman"/>
        </w:rPr>
        <w:t xml:space="preserve">В нарушение пп. е)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(ред. от 30.09.2021) </w:t>
      </w:r>
      <w:r w:rsidR="00D45D52" w:rsidRPr="00D45D52">
        <w:rPr>
          <w:rFonts w:ascii="Times New Roman" w:eastAsia="Times New Roman" w:hAnsi="Times New Roman" w:cs="Times New Roman"/>
          <w:lang w:eastAsia="ru-RU"/>
        </w:rPr>
        <w:t xml:space="preserve">в учетной политике отсутствуют положения, предусматривающие </w:t>
      </w:r>
      <w:r w:rsidR="00D45D52" w:rsidRPr="00D45D52">
        <w:rPr>
          <w:rFonts w:ascii="Times New Roman" w:hAnsi="Times New Roman" w:cs="Times New Roman"/>
        </w:rPr>
        <w:t>порядок организации и обеспечения (осуществления) внутреннего контроля</w:t>
      </w:r>
      <w:r w:rsidR="00D45D52" w:rsidRPr="00504D3D">
        <w:rPr>
          <w:rFonts w:ascii="Times New Roman" w:hAnsi="Times New Roman" w:cs="Times New Roman"/>
          <w:sz w:val="24"/>
          <w:szCs w:val="24"/>
        </w:rPr>
        <w:t>.</w:t>
      </w:r>
    </w:p>
    <w:p w:rsidR="00225068" w:rsidRPr="00225068" w:rsidRDefault="00225068" w:rsidP="00225068">
      <w:pPr>
        <w:spacing w:after="0" w:line="240" w:lineRule="auto"/>
        <w:ind w:firstLine="709"/>
        <w:jc w:val="both"/>
        <w:rPr>
          <w:rFonts w:ascii="Times New Roman" w:eastAsia="Times New Roman" w:hAnsi="Times New Roman" w:cs="Times New Roman"/>
          <w:lang w:eastAsia="ru-RU"/>
        </w:rPr>
      </w:pPr>
      <w:r w:rsidRPr="00225068">
        <w:rPr>
          <w:rFonts w:ascii="Times New Roman" w:eastAsia="Times New Roman" w:hAnsi="Times New Roman" w:cs="Times New Roman"/>
          <w:b/>
          <w:lang w:eastAsia="ru-RU"/>
        </w:rPr>
        <w:t>6</w:t>
      </w:r>
      <w:r w:rsidRPr="00225068">
        <w:rPr>
          <w:rFonts w:ascii="Times New Roman" w:eastAsia="Times New Roman" w:hAnsi="Times New Roman" w:cs="Times New Roman"/>
          <w:lang w:eastAsia="ru-RU"/>
        </w:rPr>
        <w:t xml:space="preserve">. </w:t>
      </w:r>
      <w:r w:rsidRPr="00225068">
        <w:rPr>
          <w:rFonts w:ascii="Times New Roman" w:hAnsi="Times New Roman" w:cs="Times New Roman"/>
        </w:rPr>
        <w:t>В нарушение пункта 8 Порядка ведения органами местного самоуправления реестров муниципального имущества, утвержденного Приказом Минэкономразвития России от 30.08.2011 № 424, реестр муниципального имущества г.п. Кандалакша по состоянию на 01.01.2022 на официальном сайте администрации муниципального образования Кандалакшский район не размещен.</w:t>
      </w:r>
    </w:p>
    <w:p w:rsidR="00225068" w:rsidRPr="00D31670" w:rsidRDefault="00225068" w:rsidP="00225068">
      <w:pPr>
        <w:spacing w:after="0" w:line="240" w:lineRule="auto"/>
        <w:ind w:firstLine="709"/>
        <w:jc w:val="both"/>
        <w:rPr>
          <w:rFonts w:ascii="Times New Roman" w:hAnsi="Times New Roman" w:cs="Times New Roman"/>
        </w:rPr>
      </w:pPr>
      <w:r w:rsidRPr="00225068">
        <w:rPr>
          <w:rFonts w:ascii="Times New Roman" w:hAnsi="Times New Roman" w:cs="Times New Roman"/>
          <w:b/>
        </w:rPr>
        <w:t xml:space="preserve">7. </w:t>
      </w:r>
      <w:r w:rsidRPr="00225068">
        <w:rPr>
          <w:rFonts w:ascii="Times New Roman" w:hAnsi="Times New Roman" w:cs="Times New Roman"/>
        </w:rPr>
        <w:t>Комитетом не соблюден подпункт 19 пункта 4 статьи 6 Положения о порядке владения, пользования и распоряжения муниципальной собственностью м.о. г.п. Кандалакша, утвержденное решением Совета депутатов от 02.02.2021 № 67, согласно которому Администрация м.о. Кандалакшский район</w:t>
      </w:r>
      <w:r w:rsidRPr="00225068">
        <w:t xml:space="preserve"> </w:t>
      </w:r>
      <w:r w:rsidRPr="00225068">
        <w:rPr>
          <w:rFonts w:ascii="Times New Roman" w:hAnsi="Times New Roman" w:cs="Times New Roman"/>
        </w:rPr>
        <w:t xml:space="preserve">издает в пределах своей компетенции правовые акты по вопросам </w:t>
      </w:r>
      <w:r w:rsidRPr="00D31670">
        <w:rPr>
          <w:rFonts w:ascii="Times New Roman" w:hAnsi="Times New Roman" w:cs="Times New Roman"/>
        </w:rPr>
        <w:t xml:space="preserve">управления и распоряжения муниципальным имуществом.  </w:t>
      </w:r>
    </w:p>
    <w:p w:rsidR="00225068" w:rsidRPr="00D31670" w:rsidRDefault="00225068" w:rsidP="00225068">
      <w:pPr>
        <w:spacing w:after="0" w:line="240" w:lineRule="auto"/>
        <w:contextualSpacing/>
        <w:jc w:val="both"/>
        <w:rPr>
          <w:rFonts w:ascii="Times New Roman" w:hAnsi="Times New Roman" w:cs="Times New Roman"/>
          <w:b/>
          <w:color w:val="FF0000"/>
        </w:rPr>
      </w:pPr>
    </w:p>
    <w:p w:rsidR="00D31670" w:rsidRPr="00D31670" w:rsidRDefault="00D31670" w:rsidP="00D31670">
      <w:pPr>
        <w:spacing w:after="0" w:line="240" w:lineRule="auto"/>
        <w:ind w:firstLine="708"/>
        <w:jc w:val="both"/>
        <w:rPr>
          <w:rFonts w:ascii="Times New Roman" w:hAnsi="Times New Roman" w:cs="Times New Roman"/>
          <w:bCs/>
        </w:rPr>
      </w:pPr>
      <w:r w:rsidRPr="00D31670">
        <w:rPr>
          <w:rFonts w:ascii="Times New Roman" w:hAnsi="Times New Roman" w:cs="Times New Roman"/>
          <w:bCs/>
        </w:rPr>
        <w:t xml:space="preserve">Отчет о результатах </w:t>
      </w:r>
      <w:r>
        <w:rPr>
          <w:rFonts w:ascii="Times New Roman" w:hAnsi="Times New Roman" w:cs="Times New Roman"/>
          <w:bCs/>
        </w:rPr>
        <w:t>контрольного мероприятия</w:t>
      </w:r>
      <w:r w:rsidRPr="00D31670">
        <w:rPr>
          <w:rFonts w:ascii="Times New Roman" w:hAnsi="Times New Roman" w:cs="Times New Roman"/>
          <w:bCs/>
        </w:rPr>
        <w:t xml:space="preserve"> направлен в КИО и ТП</w:t>
      </w:r>
      <w:r w:rsidRPr="00D31670">
        <w:rPr>
          <w:rFonts w:ascii="Times New Roman" w:hAnsi="Times New Roman" w:cs="Times New Roman"/>
          <w:bCs/>
        </w:rPr>
        <w:t xml:space="preserve"> и</w:t>
      </w:r>
      <w:r w:rsidRPr="00D31670">
        <w:rPr>
          <w:rFonts w:ascii="Times New Roman" w:hAnsi="Times New Roman" w:cs="Times New Roman"/>
          <w:bCs/>
        </w:rPr>
        <w:t xml:space="preserve"> Администрацию муниципального образования Кандалакшский район</w:t>
      </w:r>
      <w:r w:rsidRPr="00D31670">
        <w:rPr>
          <w:rFonts w:ascii="Times New Roman" w:hAnsi="Times New Roman" w:cs="Times New Roman"/>
          <w:bCs/>
        </w:rPr>
        <w:t>.</w:t>
      </w:r>
    </w:p>
    <w:p w:rsidR="00D31670" w:rsidRPr="00D31670" w:rsidRDefault="00D31670" w:rsidP="00D31670">
      <w:pPr>
        <w:spacing w:after="0" w:line="240" w:lineRule="auto"/>
        <w:ind w:firstLine="708"/>
        <w:jc w:val="both"/>
        <w:rPr>
          <w:rFonts w:ascii="Times New Roman" w:hAnsi="Times New Roman" w:cs="Times New Roman"/>
          <w:bCs/>
        </w:rPr>
      </w:pPr>
      <w:r w:rsidRPr="00D31670">
        <w:rPr>
          <w:rFonts w:ascii="Times New Roman" w:hAnsi="Times New Roman" w:cs="Times New Roman"/>
          <w:bCs/>
        </w:rPr>
        <w:t>Д</w:t>
      </w:r>
      <w:r w:rsidRPr="00D31670">
        <w:rPr>
          <w:rFonts w:ascii="Times New Roman" w:hAnsi="Times New Roman" w:cs="Times New Roman"/>
          <w:bCs/>
        </w:rPr>
        <w:t xml:space="preserve">ля принятия мер по </w:t>
      </w:r>
      <w:r w:rsidRPr="00D31670">
        <w:rPr>
          <w:rFonts w:ascii="Times New Roman" w:hAnsi="Times New Roman" w:cs="Times New Roman"/>
          <w:bCs/>
        </w:rPr>
        <w:t xml:space="preserve">устранению выявленных нарушений </w:t>
      </w:r>
      <w:r w:rsidRPr="00D31670">
        <w:rPr>
          <w:rFonts w:ascii="Times New Roman" w:hAnsi="Times New Roman" w:cs="Times New Roman"/>
          <w:bCs/>
        </w:rPr>
        <w:t>в адрес КИО и ТП направлено</w:t>
      </w:r>
      <w:r w:rsidRPr="00D31670">
        <w:rPr>
          <w:rFonts w:ascii="Times New Roman" w:hAnsi="Times New Roman" w:cs="Times New Roman"/>
          <w:bCs/>
        </w:rPr>
        <w:t xml:space="preserve"> Представление.</w:t>
      </w:r>
    </w:p>
    <w:p w:rsidR="00D31670" w:rsidRPr="00D31670" w:rsidRDefault="00D31670" w:rsidP="00D31670">
      <w:pPr>
        <w:spacing w:after="0" w:line="240" w:lineRule="auto"/>
        <w:rPr>
          <w:rFonts w:ascii="Times New Roman" w:hAnsi="Times New Roman" w:cs="Times New Roman"/>
        </w:rPr>
      </w:pPr>
      <w:r w:rsidRPr="00D31670">
        <w:rPr>
          <w:rFonts w:ascii="Times New Roman" w:hAnsi="Times New Roman" w:cs="Times New Roman"/>
        </w:rPr>
        <w:t xml:space="preserve"> </w:t>
      </w:r>
    </w:p>
    <w:p w:rsidR="00D31670" w:rsidRPr="00D31670" w:rsidRDefault="00D31670" w:rsidP="00D31670">
      <w:pPr>
        <w:spacing w:after="0" w:line="240" w:lineRule="auto"/>
        <w:jc w:val="both"/>
        <w:rPr>
          <w:rFonts w:ascii="Times New Roman" w:eastAsia="Times New Roman" w:hAnsi="Times New Roman" w:cs="Times New Roman"/>
          <w:color w:val="FF0000"/>
          <w:lang w:eastAsia="ru-RU"/>
        </w:rPr>
      </w:pPr>
    </w:p>
    <w:p w:rsidR="00D33112" w:rsidRPr="00D31670" w:rsidRDefault="00D33112" w:rsidP="00E75576">
      <w:pPr>
        <w:spacing w:after="0" w:line="240" w:lineRule="auto"/>
        <w:jc w:val="both"/>
        <w:rPr>
          <w:rFonts w:ascii="Times New Roman" w:eastAsia="Times New Roman" w:hAnsi="Times New Roman" w:cs="Times New Roman"/>
          <w:color w:val="FF0000"/>
          <w:lang w:eastAsia="ru-RU"/>
        </w:rPr>
      </w:pPr>
      <w:r w:rsidRPr="00D31670">
        <w:rPr>
          <w:rFonts w:ascii="Times New Roman" w:eastAsia="Times New Roman" w:hAnsi="Times New Roman" w:cs="Times New Roman"/>
          <w:lang w:eastAsia="ru-RU"/>
        </w:rPr>
        <w:t xml:space="preserve"> </w:t>
      </w:r>
      <w:r w:rsidR="00A82B4D" w:rsidRPr="00D31670">
        <w:rPr>
          <w:rFonts w:ascii="Times New Roman" w:eastAsia="Times New Roman" w:hAnsi="Times New Roman" w:cs="Times New Roman"/>
          <w:b/>
          <w:bCs/>
          <w:lang w:eastAsia="ru-RU"/>
        </w:rPr>
        <w:t xml:space="preserve"> </w:t>
      </w:r>
    </w:p>
    <w:p w:rsidR="00D33112" w:rsidRPr="00D31670" w:rsidRDefault="00D33112" w:rsidP="00D33112">
      <w:pPr>
        <w:spacing w:after="0" w:line="240" w:lineRule="auto"/>
        <w:ind w:firstLine="708"/>
        <w:jc w:val="both"/>
        <w:rPr>
          <w:rFonts w:ascii="Times New Roman" w:eastAsia="Times New Roman" w:hAnsi="Times New Roman" w:cs="Times New Roman"/>
          <w:color w:val="FF0000"/>
          <w:lang w:eastAsia="ru-RU"/>
        </w:rPr>
      </w:pPr>
    </w:p>
    <w:p w:rsidR="00D33112" w:rsidRPr="00D31670" w:rsidRDefault="00D33112" w:rsidP="00D33112">
      <w:pPr>
        <w:spacing w:after="0" w:line="240" w:lineRule="auto"/>
        <w:ind w:firstLine="708"/>
        <w:jc w:val="both"/>
        <w:rPr>
          <w:color w:val="FF0000"/>
        </w:rPr>
      </w:pPr>
      <w:r w:rsidRPr="00D31670">
        <w:rPr>
          <w:rFonts w:ascii="Times New Roman" w:eastAsia="Times New Roman" w:hAnsi="Times New Roman" w:cs="Times New Roman"/>
          <w:lang w:eastAsia="ru-RU"/>
        </w:rPr>
        <w:t>Председател</w:t>
      </w:r>
      <w:r w:rsidR="00A82B4D" w:rsidRPr="00D31670">
        <w:rPr>
          <w:rFonts w:ascii="Times New Roman" w:eastAsia="Times New Roman" w:hAnsi="Times New Roman" w:cs="Times New Roman"/>
          <w:lang w:eastAsia="ru-RU"/>
        </w:rPr>
        <w:t>ь</w:t>
      </w:r>
      <w:r w:rsidRPr="00D31670">
        <w:rPr>
          <w:rFonts w:ascii="Times New Roman" w:eastAsia="Times New Roman" w:hAnsi="Times New Roman" w:cs="Times New Roman"/>
          <w:lang w:eastAsia="ru-RU"/>
        </w:rPr>
        <w:t xml:space="preserve">                                                                                     </w:t>
      </w:r>
      <w:r w:rsidR="00A82B4D" w:rsidRPr="00D31670">
        <w:rPr>
          <w:rFonts w:ascii="Times New Roman" w:eastAsia="Times New Roman" w:hAnsi="Times New Roman" w:cs="Times New Roman"/>
          <w:lang w:eastAsia="ru-RU"/>
        </w:rPr>
        <w:t>Н.А.Милевская</w:t>
      </w:r>
    </w:p>
    <w:p w:rsidR="00D33112" w:rsidRPr="00D31670" w:rsidRDefault="00D33112"/>
    <w:p w:rsidR="00D33112" w:rsidRDefault="00D33112"/>
    <w:sectPr w:rsidR="00D3311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4E" w:rsidRDefault="00E1344E" w:rsidP="00111B62">
      <w:pPr>
        <w:spacing w:after="0" w:line="240" w:lineRule="auto"/>
      </w:pPr>
      <w:r>
        <w:separator/>
      </w:r>
    </w:p>
  </w:endnote>
  <w:endnote w:type="continuationSeparator" w:id="0">
    <w:p w:rsidR="00E1344E" w:rsidRDefault="00E1344E" w:rsidP="0011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2137"/>
      <w:docPartObj>
        <w:docPartGallery w:val="Page Numbers (Bottom of Page)"/>
        <w:docPartUnique/>
      </w:docPartObj>
    </w:sdtPr>
    <w:sdtEndPr/>
    <w:sdtContent>
      <w:p w:rsidR="00E1344E" w:rsidRDefault="00E1344E">
        <w:pPr>
          <w:pStyle w:val="ad"/>
          <w:jc w:val="right"/>
        </w:pPr>
        <w:r>
          <w:fldChar w:fldCharType="begin"/>
        </w:r>
        <w:r>
          <w:instrText>PAGE   \* MERGEFORMAT</w:instrText>
        </w:r>
        <w:r>
          <w:fldChar w:fldCharType="separate"/>
        </w:r>
        <w:r w:rsidR="00D31670">
          <w:rPr>
            <w:noProof/>
          </w:rPr>
          <w:t>3</w:t>
        </w:r>
        <w:r>
          <w:fldChar w:fldCharType="end"/>
        </w:r>
      </w:p>
    </w:sdtContent>
  </w:sdt>
  <w:p w:rsidR="00E1344E" w:rsidRDefault="00E134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4E" w:rsidRDefault="00E1344E" w:rsidP="00111B62">
      <w:pPr>
        <w:spacing w:after="0" w:line="240" w:lineRule="auto"/>
      </w:pPr>
      <w:r>
        <w:separator/>
      </w:r>
    </w:p>
  </w:footnote>
  <w:footnote w:type="continuationSeparator" w:id="0">
    <w:p w:rsidR="00E1344E" w:rsidRDefault="00E1344E" w:rsidP="00111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E9"/>
    <w:multiLevelType w:val="hybridMultilevel"/>
    <w:tmpl w:val="611020C8"/>
    <w:lvl w:ilvl="0" w:tplc="7056ED62">
      <w:start w:val="1"/>
      <w:numFmt w:val="bullet"/>
      <w:lvlText w:val=""/>
      <w:lvlJc w:val="left"/>
      <w:pPr>
        <w:ind w:left="702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5CD3"/>
    <w:multiLevelType w:val="hybridMultilevel"/>
    <w:tmpl w:val="9FD4325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9474E"/>
    <w:multiLevelType w:val="hybridMultilevel"/>
    <w:tmpl w:val="82AC848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F125F"/>
    <w:multiLevelType w:val="hybridMultilevel"/>
    <w:tmpl w:val="F198DF9E"/>
    <w:lvl w:ilvl="0" w:tplc="A93E62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D409E4"/>
    <w:multiLevelType w:val="hybridMultilevel"/>
    <w:tmpl w:val="F850C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7200A"/>
    <w:multiLevelType w:val="hybridMultilevel"/>
    <w:tmpl w:val="CB1A550E"/>
    <w:lvl w:ilvl="0" w:tplc="2F2AE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10909"/>
    <w:multiLevelType w:val="hybridMultilevel"/>
    <w:tmpl w:val="9C9A6F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2C3FB4"/>
    <w:multiLevelType w:val="hybridMultilevel"/>
    <w:tmpl w:val="5F968F42"/>
    <w:lvl w:ilvl="0" w:tplc="A93E62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63559A"/>
    <w:multiLevelType w:val="hybridMultilevel"/>
    <w:tmpl w:val="47388C2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FD7FF0"/>
    <w:multiLevelType w:val="multilevel"/>
    <w:tmpl w:val="CFF224E0"/>
    <w:lvl w:ilvl="0">
      <w:start w:val="2"/>
      <w:numFmt w:val="decimal"/>
      <w:lvlText w:val="%1."/>
      <w:lvlJc w:val="left"/>
      <w:pPr>
        <w:ind w:left="360" w:hanging="360"/>
      </w:pPr>
      <w:rPr>
        <w:rFonts w:cstheme="minorBidi" w:hint="default"/>
        <w:color w:val="C00000"/>
      </w:rPr>
    </w:lvl>
    <w:lvl w:ilvl="1">
      <w:start w:val="2"/>
      <w:numFmt w:val="decimal"/>
      <w:lvlText w:val="%1.%2."/>
      <w:lvlJc w:val="left"/>
      <w:pPr>
        <w:ind w:left="360" w:hanging="360"/>
      </w:pPr>
      <w:rPr>
        <w:rFonts w:cstheme="minorBidi" w:hint="default"/>
        <w:color w:val="C00000"/>
      </w:rPr>
    </w:lvl>
    <w:lvl w:ilvl="2">
      <w:start w:val="1"/>
      <w:numFmt w:val="decimal"/>
      <w:lvlText w:val="%1.%2.%3."/>
      <w:lvlJc w:val="left"/>
      <w:pPr>
        <w:ind w:left="720" w:hanging="720"/>
      </w:pPr>
      <w:rPr>
        <w:rFonts w:cstheme="minorBidi" w:hint="default"/>
        <w:color w:val="C00000"/>
      </w:rPr>
    </w:lvl>
    <w:lvl w:ilvl="3">
      <w:start w:val="1"/>
      <w:numFmt w:val="decimal"/>
      <w:lvlText w:val="%1.%2.%3.%4."/>
      <w:lvlJc w:val="left"/>
      <w:pPr>
        <w:ind w:left="720" w:hanging="720"/>
      </w:pPr>
      <w:rPr>
        <w:rFonts w:cstheme="minorBidi" w:hint="default"/>
        <w:color w:val="C00000"/>
      </w:rPr>
    </w:lvl>
    <w:lvl w:ilvl="4">
      <w:start w:val="1"/>
      <w:numFmt w:val="decimal"/>
      <w:lvlText w:val="%1.%2.%3.%4.%5."/>
      <w:lvlJc w:val="left"/>
      <w:pPr>
        <w:ind w:left="1080" w:hanging="1080"/>
      </w:pPr>
      <w:rPr>
        <w:rFonts w:cstheme="minorBidi" w:hint="default"/>
        <w:color w:val="C00000"/>
      </w:rPr>
    </w:lvl>
    <w:lvl w:ilvl="5">
      <w:start w:val="1"/>
      <w:numFmt w:val="decimal"/>
      <w:lvlText w:val="%1.%2.%3.%4.%5.%6."/>
      <w:lvlJc w:val="left"/>
      <w:pPr>
        <w:ind w:left="1080" w:hanging="1080"/>
      </w:pPr>
      <w:rPr>
        <w:rFonts w:cstheme="minorBidi" w:hint="default"/>
        <w:color w:val="C00000"/>
      </w:rPr>
    </w:lvl>
    <w:lvl w:ilvl="6">
      <w:start w:val="1"/>
      <w:numFmt w:val="decimal"/>
      <w:lvlText w:val="%1.%2.%3.%4.%5.%6.%7."/>
      <w:lvlJc w:val="left"/>
      <w:pPr>
        <w:ind w:left="1440" w:hanging="1440"/>
      </w:pPr>
      <w:rPr>
        <w:rFonts w:cstheme="minorBidi" w:hint="default"/>
        <w:color w:val="C00000"/>
      </w:rPr>
    </w:lvl>
    <w:lvl w:ilvl="7">
      <w:start w:val="1"/>
      <w:numFmt w:val="decimal"/>
      <w:lvlText w:val="%1.%2.%3.%4.%5.%6.%7.%8."/>
      <w:lvlJc w:val="left"/>
      <w:pPr>
        <w:ind w:left="1440" w:hanging="1440"/>
      </w:pPr>
      <w:rPr>
        <w:rFonts w:cstheme="minorBidi" w:hint="default"/>
        <w:color w:val="C00000"/>
      </w:rPr>
    </w:lvl>
    <w:lvl w:ilvl="8">
      <w:start w:val="1"/>
      <w:numFmt w:val="decimal"/>
      <w:lvlText w:val="%1.%2.%3.%4.%5.%6.%7.%8.%9."/>
      <w:lvlJc w:val="left"/>
      <w:pPr>
        <w:ind w:left="1800" w:hanging="1800"/>
      </w:pPr>
      <w:rPr>
        <w:rFonts w:cstheme="minorBidi" w:hint="default"/>
        <w:color w:val="C00000"/>
      </w:rPr>
    </w:lvl>
  </w:abstractNum>
  <w:abstractNum w:abstractNumId="10">
    <w:nsid w:val="0EE22834"/>
    <w:multiLevelType w:val="hybridMultilevel"/>
    <w:tmpl w:val="34D2D014"/>
    <w:lvl w:ilvl="0" w:tplc="2F2AEDEA">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1">
    <w:nsid w:val="0F8C236B"/>
    <w:multiLevelType w:val="hybridMultilevel"/>
    <w:tmpl w:val="3DF2B608"/>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CA65E8"/>
    <w:multiLevelType w:val="hybridMultilevel"/>
    <w:tmpl w:val="836AF560"/>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E0495"/>
    <w:multiLevelType w:val="hybridMultilevel"/>
    <w:tmpl w:val="D8282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6152AA"/>
    <w:multiLevelType w:val="hybridMultilevel"/>
    <w:tmpl w:val="134A50F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7D1533"/>
    <w:multiLevelType w:val="hybridMultilevel"/>
    <w:tmpl w:val="30C08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782EC9"/>
    <w:multiLevelType w:val="hybridMultilevel"/>
    <w:tmpl w:val="3D0AF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5A3721"/>
    <w:multiLevelType w:val="hybridMultilevel"/>
    <w:tmpl w:val="CA7A3826"/>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252860"/>
    <w:multiLevelType w:val="hybridMultilevel"/>
    <w:tmpl w:val="5462B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EB27F2"/>
    <w:multiLevelType w:val="hybridMultilevel"/>
    <w:tmpl w:val="C908C1BE"/>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7C4932"/>
    <w:multiLevelType w:val="hybridMultilevel"/>
    <w:tmpl w:val="72269B5E"/>
    <w:lvl w:ilvl="0" w:tplc="0419000B">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BE5363"/>
    <w:multiLevelType w:val="hybridMultilevel"/>
    <w:tmpl w:val="4FD65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8A4481"/>
    <w:multiLevelType w:val="hybridMultilevel"/>
    <w:tmpl w:val="7138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A56C1"/>
    <w:multiLevelType w:val="hybridMultilevel"/>
    <w:tmpl w:val="D166B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8F65EE"/>
    <w:multiLevelType w:val="hybridMultilevel"/>
    <w:tmpl w:val="2CB6A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92391"/>
    <w:multiLevelType w:val="hybridMultilevel"/>
    <w:tmpl w:val="6ABC0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18022F"/>
    <w:multiLevelType w:val="hybridMultilevel"/>
    <w:tmpl w:val="D7FEAEB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E10CC2"/>
    <w:multiLevelType w:val="hybridMultilevel"/>
    <w:tmpl w:val="3D24F746"/>
    <w:lvl w:ilvl="0" w:tplc="25CE95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A1BAD"/>
    <w:multiLevelType w:val="hybridMultilevel"/>
    <w:tmpl w:val="65AC0A82"/>
    <w:lvl w:ilvl="0" w:tplc="6B32DD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FF2FDA"/>
    <w:multiLevelType w:val="hybridMultilevel"/>
    <w:tmpl w:val="19CC1C00"/>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0">
    <w:nsid w:val="57826A0B"/>
    <w:multiLevelType w:val="hybridMultilevel"/>
    <w:tmpl w:val="F1CCB71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222697"/>
    <w:multiLevelType w:val="hybridMultilevel"/>
    <w:tmpl w:val="4120C2B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5E287780"/>
    <w:multiLevelType w:val="hybridMultilevel"/>
    <w:tmpl w:val="89AAD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00158"/>
    <w:multiLevelType w:val="hybridMultilevel"/>
    <w:tmpl w:val="7234C20E"/>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4">
    <w:nsid w:val="63F030D5"/>
    <w:multiLevelType w:val="hybridMultilevel"/>
    <w:tmpl w:val="0974F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D70399"/>
    <w:multiLevelType w:val="hybridMultilevel"/>
    <w:tmpl w:val="4F8C01C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86188E"/>
    <w:multiLevelType w:val="hybridMultilevel"/>
    <w:tmpl w:val="C2D87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3341D1"/>
    <w:multiLevelType w:val="hybridMultilevel"/>
    <w:tmpl w:val="85BE52DC"/>
    <w:lvl w:ilvl="0" w:tplc="F4FAC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1B70C8"/>
    <w:multiLevelType w:val="hybridMultilevel"/>
    <w:tmpl w:val="1150956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2"/>
  </w:num>
  <w:num w:numId="4">
    <w:abstractNumId w:val="0"/>
  </w:num>
  <w:num w:numId="5">
    <w:abstractNumId w:val="37"/>
  </w:num>
  <w:num w:numId="6">
    <w:abstractNumId w:val="17"/>
  </w:num>
  <w:num w:numId="7">
    <w:abstractNumId w:val="11"/>
  </w:num>
  <w:num w:numId="8">
    <w:abstractNumId w:val="20"/>
  </w:num>
  <w:num w:numId="9">
    <w:abstractNumId w:val="15"/>
  </w:num>
  <w:num w:numId="10">
    <w:abstractNumId w:val="18"/>
  </w:num>
  <w:num w:numId="11">
    <w:abstractNumId w:val="16"/>
  </w:num>
  <w:num w:numId="12">
    <w:abstractNumId w:val="4"/>
  </w:num>
  <w:num w:numId="13">
    <w:abstractNumId w:val="38"/>
  </w:num>
  <w:num w:numId="14">
    <w:abstractNumId w:val="35"/>
  </w:num>
  <w:num w:numId="15">
    <w:abstractNumId w:val="1"/>
  </w:num>
  <w:num w:numId="16">
    <w:abstractNumId w:val="30"/>
  </w:num>
  <w:num w:numId="17">
    <w:abstractNumId w:val="26"/>
  </w:num>
  <w:num w:numId="18">
    <w:abstractNumId w:val="13"/>
  </w:num>
  <w:num w:numId="19">
    <w:abstractNumId w:val="19"/>
  </w:num>
  <w:num w:numId="20">
    <w:abstractNumId w:val="3"/>
  </w:num>
  <w:num w:numId="21">
    <w:abstractNumId w:val="32"/>
  </w:num>
  <w:num w:numId="22">
    <w:abstractNumId w:val="34"/>
  </w:num>
  <w:num w:numId="23">
    <w:abstractNumId w:val="33"/>
  </w:num>
  <w:num w:numId="24">
    <w:abstractNumId w:val="9"/>
  </w:num>
  <w:num w:numId="25">
    <w:abstractNumId w:val="36"/>
  </w:num>
  <w:num w:numId="26">
    <w:abstractNumId w:val="21"/>
  </w:num>
  <w:num w:numId="27">
    <w:abstractNumId w:val="27"/>
  </w:num>
  <w:num w:numId="28">
    <w:abstractNumId w:val="5"/>
  </w:num>
  <w:num w:numId="29">
    <w:abstractNumId w:val="23"/>
  </w:num>
  <w:num w:numId="30">
    <w:abstractNumId w:val="6"/>
  </w:num>
  <w:num w:numId="31">
    <w:abstractNumId w:val="14"/>
  </w:num>
  <w:num w:numId="32">
    <w:abstractNumId w:val="2"/>
  </w:num>
  <w:num w:numId="33">
    <w:abstractNumId w:val="25"/>
  </w:num>
  <w:num w:numId="34">
    <w:abstractNumId w:val="24"/>
  </w:num>
  <w:num w:numId="35">
    <w:abstractNumId w:val="29"/>
  </w:num>
  <w:num w:numId="36">
    <w:abstractNumId w:val="22"/>
  </w:num>
  <w:num w:numId="37">
    <w:abstractNumId w:val="8"/>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64"/>
    <w:rsid w:val="000652F5"/>
    <w:rsid w:val="00111B62"/>
    <w:rsid w:val="001573FD"/>
    <w:rsid w:val="00225068"/>
    <w:rsid w:val="00261AB8"/>
    <w:rsid w:val="002C4B3B"/>
    <w:rsid w:val="003C1AB5"/>
    <w:rsid w:val="00426823"/>
    <w:rsid w:val="0042711E"/>
    <w:rsid w:val="004C1E5B"/>
    <w:rsid w:val="00502C3C"/>
    <w:rsid w:val="00543518"/>
    <w:rsid w:val="00571D52"/>
    <w:rsid w:val="00613824"/>
    <w:rsid w:val="006909B0"/>
    <w:rsid w:val="007735F3"/>
    <w:rsid w:val="00824DE0"/>
    <w:rsid w:val="008946E9"/>
    <w:rsid w:val="008C7DB4"/>
    <w:rsid w:val="008F20B7"/>
    <w:rsid w:val="00906F1C"/>
    <w:rsid w:val="00924D8F"/>
    <w:rsid w:val="00942A79"/>
    <w:rsid w:val="009B1C52"/>
    <w:rsid w:val="009C1AA8"/>
    <w:rsid w:val="009F386D"/>
    <w:rsid w:val="00A34277"/>
    <w:rsid w:val="00A82B4D"/>
    <w:rsid w:val="00B97C55"/>
    <w:rsid w:val="00BB1DC3"/>
    <w:rsid w:val="00C96C64"/>
    <w:rsid w:val="00CE079E"/>
    <w:rsid w:val="00D31670"/>
    <w:rsid w:val="00D33112"/>
    <w:rsid w:val="00D45D52"/>
    <w:rsid w:val="00D96A25"/>
    <w:rsid w:val="00DA1373"/>
    <w:rsid w:val="00DE502F"/>
    <w:rsid w:val="00E00F79"/>
    <w:rsid w:val="00E064F1"/>
    <w:rsid w:val="00E1344E"/>
    <w:rsid w:val="00E23902"/>
    <w:rsid w:val="00E60ECB"/>
    <w:rsid w:val="00E63CBF"/>
    <w:rsid w:val="00E75576"/>
    <w:rsid w:val="00EC7B6E"/>
    <w:rsid w:val="00F3728B"/>
    <w:rsid w:val="00F40D77"/>
    <w:rsid w:val="00F535B7"/>
    <w:rsid w:val="00F7167D"/>
    <w:rsid w:val="00FA1B3E"/>
    <w:rsid w:val="00FB662C"/>
    <w:rsid w:val="00FF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1B03-949F-4111-A8BB-FC0FE47A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пись рисунка,ПКФ Список,Заголовок_3,Абзац списка5"/>
    <w:basedOn w:val="a"/>
    <w:link w:val="a4"/>
    <w:uiPriority w:val="99"/>
    <w:qFormat/>
    <w:rsid w:val="00C96C64"/>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99"/>
    <w:locked/>
    <w:rsid w:val="00C96C64"/>
  </w:style>
  <w:style w:type="paragraph" w:customStyle="1" w:styleId="ConsPlusNormal">
    <w:name w:val="ConsPlusNormal"/>
    <w:link w:val="ConsPlusNormal0"/>
    <w:rsid w:val="00D3311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D33112"/>
    <w:rPr>
      <w:rFonts w:ascii="Calibri" w:eastAsia="Times New Roman" w:hAnsi="Calibri" w:cs="Calibri"/>
      <w:szCs w:val="20"/>
      <w:lang w:eastAsia="ru-RU"/>
    </w:rPr>
  </w:style>
  <w:style w:type="paragraph" w:styleId="a5">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D33112"/>
    <w:pPr>
      <w:spacing w:after="0" w:line="240" w:lineRule="auto"/>
      <w:jc w:val="both"/>
    </w:pPr>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5"/>
    <w:rsid w:val="00D33112"/>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D33112"/>
  </w:style>
  <w:style w:type="paragraph" w:styleId="a7">
    <w:name w:val="Body Text Indent"/>
    <w:basedOn w:val="a"/>
    <w:link w:val="a8"/>
    <w:uiPriority w:val="99"/>
    <w:semiHidden/>
    <w:unhideWhenUsed/>
    <w:rsid w:val="00D33112"/>
    <w:pPr>
      <w:spacing w:after="120"/>
      <w:ind w:left="283"/>
    </w:pPr>
  </w:style>
  <w:style w:type="character" w:customStyle="1" w:styleId="a8">
    <w:name w:val="Основной текст с отступом Знак"/>
    <w:basedOn w:val="a0"/>
    <w:link w:val="a7"/>
    <w:uiPriority w:val="99"/>
    <w:semiHidden/>
    <w:rsid w:val="00D33112"/>
  </w:style>
  <w:style w:type="paragraph" w:styleId="a9">
    <w:name w:val="Balloon Text"/>
    <w:basedOn w:val="a"/>
    <w:link w:val="aa"/>
    <w:uiPriority w:val="99"/>
    <w:semiHidden/>
    <w:unhideWhenUsed/>
    <w:rsid w:val="00D3311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112"/>
    <w:rPr>
      <w:rFonts w:ascii="Segoe UI" w:hAnsi="Segoe UI" w:cs="Segoe UI"/>
      <w:sz w:val="18"/>
      <w:szCs w:val="18"/>
    </w:rPr>
  </w:style>
  <w:style w:type="paragraph" w:styleId="ab">
    <w:name w:val="header"/>
    <w:basedOn w:val="a"/>
    <w:link w:val="ac"/>
    <w:uiPriority w:val="99"/>
    <w:unhideWhenUsed/>
    <w:rsid w:val="00D331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3112"/>
  </w:style>
  <w:style w:type="paragraph" w:styleId="ad">
    <w:name w:val="footer"/>
    <w:basedOn w:val="a"/>
    <w:link w:val="ae"/>
    <w:uiPriority w:val="99"/>
    <w:unhideWhenUsed/>
    <w:rsid w:val="00D331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3112"/>
  </w:style>
  <w:style w:type="table" w:styleId="af">
    <w:name w:val="Table Grid"/>
    <w:basedOn w:val="a1"/>
    <w:uiPriority w:val="39"/>
    <w:rsid w:val="00D33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с отступом 2 Знак"/>
    <w:basedOn w:val="a0"/>
    <w:link w:val="20"/>
    <w:uiPriority w:val="99"/>
    <w:semiHidden/>
    <w:rsid w:val="00A82B4D"/>
  </w:style>
  <w:style w:type="paragraph" w:styleId="20">
    <w:name w:val="Body Text Indent 2"/>
    <w:basedOn w:val="a"/>
    <w:link w:val="2"/>
    <w:uiPriority w:val="99"/>
    <w:semiHidden/>
    <w:unhideWhenUsed/>
    <w:rsid w:val="00A82B4D"/>
    <w:pPr>
      <w:spacing w:after="120" w:line="480" w:lineRule="auto"/>
      <w:ind w:left="283"/>
    </w:pPr>
  </w:style>
  <w:style w:type="character" w:customStyle="1" w:styleId="af0">
    <w:name w:val="Текст примечания Знак"/>
    <w:basedOn w:val="a0"/>
    <w:link w:val="af1"/>
    <w:uiPriority w:val="99"/>
    <w:semiHidden/>
    <w:rsid w:val="00A82B4D"/>
    <w:rPr>
      <w:sz w:val="20"/>
      <w:szCs w:val="20"/>
    </w:rPr>
  </w:style>
  <w:style w:type="paragraph" w:styleId="af1">
    <w:name w:val="annotation text"/>
    <w:basedOn w:val="a"/>
    <w:link w:val="af0"/>
    <w:uiPriority w:val="99"/>
    <w:semiHidden/>
    <w:unhideWhenUsed/>
    <w:rsid w:val="00A82B4D"/>
    <w:pPr>
      <w:spacing w:line="240" w:lineRule="auto"/>
    </w:pPr>
    <w:rPr>
      <w:sz w:val="20"/>
      <w:szCs w:val="20"/>
    </w:rPr>
  </w:style>
  <w:style w:type="character" w:customStyle="1" w:styleId="af2">
    <w:name w:val="Тема примечания Знак"/>
    <w:basedOn w:val="af0"/>
    <w:link w:val="af3"/>
    <w:uiPriority w:val="99"/>
    <w:semiHidden/>
    <w:rsid w:val="00A82B4D"/>
    <w:rPr>
      <w:b/>
      <w:bCs/>
      <w:sz w:val="20"/>
      <w:szCs w:val="20"/>
    </w:rPr>
  </w:style>
  <w:style w:type="paragraph" w:styleId="af3">
    <w:name w:val="annotation subject"/>
    <w:basedOn w:val="af1"/>
    <w:next w:val="af1"/>
    <w:link w:val="af2"/>
    <w:uiPriority w:val="99"/>
    <w:semiHidden/>
    <w:unhideWhenUsed/>
    <w:rsid w:val="00A82B4D"/>
    <w:rPr>
      <w:b/>
      <w:bCs/>
    </w:rPr>
  </w:style>
  <w:style w:type="paragraph" w:customStyle="1" w:styleId="10">
    <w:name w:val="Знак Знак Знак1 Знак"/>
    <w:basedOn w:val="a"/>
    <w:rsid w:val="00A82B4D"/>
    <w:pPr>
      <w:spacing w:line="240" w:lineRule="exact"/>
    </w:pPr>
    <w:rPr>
      <w:rFonts w:ascii="Verdana" w:eastAsia="Times New Roman" w:hAnsi="Verdana" w:cs="Times New Roman"/>
      <w:sz w:val="20"/>
      <w:szCs w:val="20"/>
      <w:lang w:val="en-US"/>
    </w:rPr>
  </w:style>
  <w:style w:type="paragraph" w:customStyle="1" w:styleId="Style5">
    <w:name w:val="Style5"/>
    <w:basedOn w:val="a"/>
    <w:rsid w:val="00A82B4D"/>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character" w:customStyle="1" w:styleId="FontStyle15">
    <w:name w:val="Font Style15"/>
    <w:rsid w:val="00A82B4D"/>
    <w:rPr>
      <w:rFonts w:ascii="Times New Roman" w:hAnsi="Times New Roman" w:cs="Times New Roman"/>
      <w:sz w:val="22"/>
      <w:szCs w:val="22"/>
    </w:rPr>
  </w:style>
  <w:style w:type="paragraph" w:styleId="af4">
    <w:name w:val="footnote text"/>
    <w:basedOn w:val="a"/>
    <w:link w:val="af5"/>
    <w:uiPriority w:val="99"/>
    <w:semiHidden/>
    <w:unhideWhenUsed/>
    <w:rsid w:val="00A82B4D"/>
    <w:pPr>
      <w:spacing w:after="0" w:line="240" w:lineRule="auto"/>
    </w:pPr>
    <w:rPr>
      <w:sz w:val="20"/>
      <w:szCs w:val="20"/>
    </w:rPr>
  </w:style>
  <w:style w:type="character" w:customStyle="1" w:styleId="af5">
    <w:name w:val="Текст сноски Знак"/>
    <w:basedOn w:val="a0"/>
    <w:link w:val="af4"/>
    <w:uiPriority w:val="99"/>
    <w:semiHidden/>
    <w:rsid w:val="00A82B4D"/>
    <w:rPr>
      <w:sz w:val="20"/>
      <w:szCs w:val="20"/>
    </w:rPr>
  </w:style>
  <w:style w:type="character" w:styleId="af6">
    <w:name w:val="footnote reference"/>
    <w:basedOn w:val="a0"/>
    <w:uiPriority w:val="99"/>
    <w:semiHidden/>
    <w:unhideWhenUsed/>
    <w:rsid w:val="00A82B4D"/>
    <w:rPr>
      <w:vertAlign w:val="superscript"/>
    </w:rPr>
  </w:style>
  <w:style w:type="character" w:styleId="af7">
    <w:name w:val="Hyperlink"/>
    <w:basedOn w:val="a0"/>
    <w:uiPriority w:val="99"/>
    <w:unhideWhenUsed/>
    <w:rsid w:val="00A82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AE55FC9718045E5157875769BAC28CFF20CE8E30E144C4D1F45078EC092DF67FECB5B0B06CE088C694E5C299200301119193606FF87C4yBx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31656662180E53A1872FB2AD8D32736A08DC54FE426494E666CB0DC2F14AEB7FA866D7265F919E245920EF5519F4D46C6966B774325FB6FjDt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7E513-F810-4AD3-B8D5-DAC5B9FC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Павлова</dc:creator>
  <cp:keywords/>
  <dc:description/>
  <cp:lastModifiedBy>Наталья А. Милевская</cp:lastModifiedBy>
  <cp:revision>3</cp:revision>
  <cp:lastPrinted>2023-12-13T08:35:00Z</cp:lastPrinted>
  <dcterms:created xsi:type="dcterms:W3CDTF">2023-12-13T08:20:00Z</dcterms:created>
  <dcterms:modified xsi:type="dcterms:W3CDTF">2023-12-13T08:36:00Z</dcterms:modified>
</cp:coreProperties>
</file>